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8A54" w14:textId="2DDB1115" w:rsidR="001B5A44" w:rsidRDefault="007479EC">
      <w:r>
        <w:rPr>
          <w:rFonts w:hint="eastAsia"/>
        </w:rPr>
        <w:t>第二十九講講義</w:t>
      </w:r>
    </w:p>
    <w:p w14:paraId="3687809E" w14:textId="77777777" w:rsidR="007479EC" w:rsidRDefault="007479EC"/>
    <w:p w14:paraId="3D14C329" w14:textId="234685EB" w:rsidR="007479EC" w:rsidRPr="007479EC" w:rsidRDefault="007479EC">
      <w:pPr>
        <w:rPr>
          <w:b/>
          <w:bCs/>
          <w:sz w:val="28"/>
          <w:szCs w:val="28"/>
          <w:lang w:val="en-US"/>
        </w:rPr>
      </w:pPr>
      <w:r w:rsidRPr="007479EC">
        <w:rPr>
          <w:b/>
          <w:bCs/>
          <w:sz w:val="28"/>
          <w:szCs w:val="28"/>
          <w:lang w:val="en-US"/>
        </w:rPr>
        <w:t>14:1-8</w:t>
      </w:r>
      <w:r w:rsidRPr="007479EC">
        <w:rPr>
          <w:rFonts w:hint="eastAsia"/>
          <w:b/>
          <w:bCs/>
          <w:sz w:val="28"/>
          <w:szCs w:val="28"/>
          <w:lang w:val="en-US"/>
        </w:rPr>
        <w:t xml:space="preserve"> </w:t>
      </w:r>
      <w:r w:rsidRPr="007479EC">
        <w:rPr>
          <w:rFonts w:hint="eastAsia"/>
          <w:b/>
          <w:bCs/>
          <w:sz w:val="28"/>
          <w:szCs w:val="28"/>
          <w:lang w:val="en-US"/>
        </w:rPr>
        <w:t>對北國餘下子民的呼籲</w:t>
      </w:r>
    </w:p>
    <w:p w14:paraId="1B2D8877" w14:textId="5DC6468A" w:rsidR="007479EC" w:rsidRDefault="007479EC">
      <w:pPr>
        <w:rPr>
          <w:lang w:val="en-US"/>
        </w:rPr>
      </w:pPr>
      <w:r>
        <w:rPr>
          <w:lang w:val="en-US"/>
        </w:rPr>
        <w:tab/>
        <w:t xml:space="preserve">14:1-3 </w:t>
      </w:r>
      <w:r>
        <w:rPr>
          <w:rFonts w:hint="eastAsia"/>
          <w:lang w:val="en-US"/>
        </w:rPr>
        <w:t>呼籲餘下子民當歸向上帝</w:t>
      </w:r>
    </w:p>
    <w:p w14:paraId="3131B02D" w14:textId="21AAEB52" w:rsidR="007479EC" w:rsidRDefault="007479EC">
      <w:pPr>
        <w:rPr>
          <w:rFonts w:hint="eastAsia"/>
          <w:lang w:val="en-US"/>
        </w:rPr>
      </w:pPr>
      <w:r>
        <w:rPr>
          <w:lang w:val="en-US"/>
        </w:rPr>
        <w:tab/>
        <w:t xml:space="preserve">14:4-8 </w:t>
      </w:r>
      <w:r>
        <w:rPr>
          <w:rFonts w:hint="eastAsia"/>
          <w:lang w:val="en-US"/>
        </w:rPr>
        <w:t>宣告醫治與新生的應許</w:t>
      </w:r>
    </w:p>
    <w:p w14:paraId="1C219A5D" w14:textId="0EA9DB0D" w:rsidR="007479EC" w:rsidRDefault="007479EC">
      <w:pPr>
        <w:pBdr>
          <w:bottom w:val="single" w:sz="6" w:space="1" w:color="auto"/>
        </w:pBdr>
        <w:rPr>
          <w:b/>
          <w:bCs/>
          <w:sz w:val="28"/>
          <w:szCs w:val="28"/>
          <w:lang w:val="en-US"/>
        </w:rPr>
      </w:pPr>
      <w:r w:rsidRPr="007479EC">
        <w:rPr>
          <w:b/>
          <w:bCs/>
          <w:sz w:val="28"/>
          <w:szCs w:val="28"/>
          <w:lang w:val="en-US"/>
        </w:rPr>
        <w:t xml:space="preserve">14:9 </w:t>
      </w:r>
      <w:r w:rsidRPr="007479EC">
        <w:rPr>
          <w:rFonts w:hint="eastAsia"/>
          <w:b/>
          <w:bCs/>
          <w:sz w:val="28"/>
          <w:szCs w:val="28"/>
          <w:lang w:val="en-US"/>
        </w:rPr>
        <w:t>結語</w:t>
      </w:r>
    </w:p>
    <w:p w14:paraId="69B20236" w14:textId="76135E46" w:rsidR="007479EC" w:rsidRDefault="007479EC">
      <w:pPr>
        <w:rPr>
          <w:sz w:val="28"/>
          <w:szCs w:val="28"/>
          <w:lang w:val="en-US"/>
        </w:rPr>
      </w:pPr>
    </w:p>
    <w:p w14:paraId="10CB2724" w14:textId="1B676781" w:rsidR="007479EC" w:rsidRPr="007479EC" w:rsidRDefault="007479EC">
      <w:pPr>
        <w:rPr>
          <w:lang w:val="en-US"/>
        </w:rPr>
      </w:pPr>
      <w:r w:rsidRPr="007479EC">
        <w:rPr>
          <w:rFonts w:hint="eastAsia"/>
          <w:lang w:val="en-US"/>
        </w:rPr>
        <w:t>「孤兒」，古近東所有無父的孩子均為孤兒，此處可能在暗示北國以色列滅國之後的處境</w:t>
      </w:r>
    </w:p>
    <w:p w14:paraId="0E19F837" w14:textId="52DB9FA0" w:rsidR="007479EC" w:rsidRPr="007479EC" w:rsidRDefault="007479EC">
      <w:pPr>
        <w:rPr>
          <w:lang w:val="en-US"/>
        </w:rPr>
      </w:pPr>
      <w:r w:rsidRPr="007479EC">
        <w:rPr>
          <w:rFonts w:hint="eastAsia"/>
          <w:lang w:val="en-US"/>
        </w:rPr>
        <w:t>「不向亞述求救，不騎埃及的馬」，希伯來文並無「埃及」，但這句的意思不變，仍在表達，北國餘下的這些子民不會再倚靠過去所倚靠的軍事力量</w:t>
      </w:r>
    </w:p>
    <w:p w14:paraId="2DBF6986" w14:textId="74263A2B" w:rsidR="007479EC" w:rsidRPr="00D432F4" w:rsidRDefault="007479EC" w:rsidP="00D432F4">
      <w:pPr>
        <w:rPr>
          <w:rFonts w:cs="Times New Roman"/>
        </w:rPr>
      </w:pPr>
      <w:r w:rsidRPr="00D432F4">
        <w:rPr>
          <w:rFonts w:cs="Times New Roman" w:hint="eastAsia"/>
        </w:rPr>
        <w:t>「</w:t>
      </w:r>
      <w:r w:rsidRPr="00D432F4">
        <w:rPr>
          <w:rFonts w:cs="Times New Roman" w:hint="eastAsia"/>
        </w:rPr>
        <w:t>背道</w:t>
      </w:r>
      <w:r w:rsidRPr="00D432F4">
        <w:rPr>
          <w:rFonts w:cs="Times New Roman" w:hint="eastAsia"/>
        </w:rPr>
        <w:t>」，</w:t>
      </w:r>
      <w:r w:rsidRPr="00D432F4">
        <w:rPr>
          <w:rFonts w:cs="Times New Roman" w:hint="eastAsia"/>
        </w:rPr>
        <w:t>之前</w:t>
      </w:r>
      <w:r w:rsidRPr="00D432F4">
        <w:rPr>
          <w:rFonts w:cs="Times New Roman"/>
        </w:rPr>
        <w:t>11:7</w:t>
      </w:r>
      <w:r w:rsidRPr="00D432F4">
        <w:rPr>
          <w:rFonts w:cs="Times New Roman" w:hint="eastAsia"/>
        </w:rPr>
        <w:t>也有提過</w:t>
      </w:r>
      <w:r w:rsidRPr="00D432F4">
        <w:rPr>
          <w:rFonts w:cs="Times New Roman" w:hint="eastAsia"/>
        </w:rPr>
        <w:t>：</w:t>
      </w:r>
      <w:r w:rsidRPr="00D432F4">
        <w:rPr>
          <w:rFonts w:cs="Times New Roman" w:hint="eastAsia"/>
        </w:rPr>
        <w:t>「我的民偏要背道離開我」，以色列一直</w:t>
      </w:r>
      <w:r w:rsidRPr="00D432F4">
        <w:rPr>
          <w:rFonts w:cs="Times New Roman" w:hint="eastAsia"/>
        </w:rPr>
        <w:t>「</w:t>
      </w:r>
      <w:r w:rsidRPr="00D432F4">
        <w:rPr>
          <w:rFonts w:cs="Times New Roman" w:hint="eastAsia"/>
        </w:rPr>
        <w:t>背道的病</w:t>
      </w:r>
      <w:r w:rsidRPr="00D432F4">
        <w:rPr>
          <w:rFonts w:cs="Times New Roman" w:hint="eastAsia"/>
        </w:rPr>
        <w:t>」</w:t>
      </w:r>
      <w:r w:rsidRPr="00D432F4">
        <w:rPr>
          <w:rFonts w:cs="Times New Roman" w:hint="eastAsia"/>
        </w:rPr>
        <w:t>，上帝要從根源來解決這個問題，要醫治他們背道的病。</w:t>
      </w:r>
    </w:p>
    <w:p w14:paraId="02BE7F83" w14:textId="18DCBCA1" w:rsidR="007479EC" w:rsidRPr="007479EC" w:rsidRDefault="007479EC" w:rsidP="007479EC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14:7</w:t>
      </w:r>
      <w:r>
        <w:rPr>
          <w:rFonts w:cs="Times New Roman" w:hint="eastAsia"/>
        </w:rPr>
        <w:t>，「他的香氣如黎巴嫩的酒」，這一節的「香氣」，與上一節</w:t>
      </w:r>
      <w:r>
        <w:rPr>
          <w:rFonts w:cs="Times New Roman"/>
          <w:lang w:val="en-US"/>
        </w:rPr>
        <w:t>14:6</w:t>
      </w:r>
      <w:r>
        <w:rPr>
          <w:rFonts w:cs="Times New Roman" w:hint="eastAsia"/>
        </w:rPr>
        <w:t>「香氣」，兩個希伯來文並不一樣，</w:t>
      </w:r>
      <w:r>
        <w:rPr>
          <w:rFonts w:cs="Times New Roman"/>
          <w:lang w:val="en-US"/>
        </w:rPr>
        <w:t>14:7</w:t>
      </w:r>
      <w:r>
        <w:rPr>
          <w:rFonts w:cs="Times New Roman" w:hint="eastAsia"/>
        </w:rPr>
        <w:t>的</w:t>
      </w:r>
      <w:r>
        <w:rPr>
          <w:rFonts w:cs="Times New Roman" w:hint="eastAsia"/>
          <w:lang w:val="en-US"/>
        </w:rPr>
        <w:t>「</w:t>
      </w:r>
      <w:r>
        <w:rPr>
          <w:rFonts w:cs="Times New Roman" w:hint="eastAsia"/>
        </w:rPr>
        <w:t>香氣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，希伯來文是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紀念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，也可以作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名號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或是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名聲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，和合本修訂版「他的名氣如黎巴嫩的酒」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呂振中譯本「他的名聲要像黎巴嫩的酒」。</w:t>
      </w:r>
    </w:p>
    <w:p w14:paraId="5CC286EF" w14:textId="75457AE1" w:rsidR="007479EC" w:rsidRDefault="007479EC">
      <w:pPr>
        <w:rPr>
          <w:rFonts w:cs="Times New Roman"/>
        </w:rPr>
      </w:pPr>
      <w:r>
        <w:rPr>
          <w:rFonts w:cs="Times New Roman"/>
        </w:rPr>
        <w:t>14:9</w:t>
      </w:r>
      <w:r>
        <w:rPr>
          <w:rFonts w:cs="Times New Roman" w:hint="eastAsia"/>
        </w:rPr>
        <w:t>運用了以色列智慧傳統中常見的用語，比如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智慧人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、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通達人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明白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、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知道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，</w:t>
      </w:r>
      <w:r>
        <w:rPr>
          <w:rFonts w:cs="Times New Roman" w:hint="eastAsia"/>
        </w:rPr>
        <w:t>「</w:t>
      </w:r>
      <w:r>
        <w:rPr>
          <w:rFonts w:cs="Times New Roman" w:hint="eastAsia"/>
        </w:rPr>
        <w:t>行走在耶和華的道</w:t>
      </w:r>
      <w:r>
        <w:rPr>
          <w:rFonts w:cs="Times New Roman" w:hint="eastAsia"/>
        </w:rPr>
        <w:t>」</w:t>
      </w:r>
      <w:r>
        <w:rPr>
          <w:rFonts w:cs="Times New Roman" w:hint="eastAsia"/>
        </w:rPr>
        <w:t>這些用語</w:t>
      </w:r>
      <w:r>
        <w:rPr>
          <w:rFonts w:cs="Times New Roman" w:hint="eastAsia"/>
        </w:rPr>
        <w:t>，像</w:t>
      </w:r>
      <w:r>
        <w:rPr>
          <w:rFonts w:cs="Times New Roman" w:hint="eastAsia"/>
        </w:rPr>
        <w:t>跌倒這種用語，舊約是很常見的意象。</w:t>
      </w:r>
    </w:p>
    <w:p w14:paraId="111F2BC8" w14:textId="77777777" w:rsidR="00D432F4" w:rsidRDefault="00D432F4" w:rsidP="00D432F4"/>
    <w:p w14:paraId="4EF7F40A" w14:textId="3A70B6BC" w:rsidR="007479EC" w:rsidRPr="00D432F4" w:rsidRDefault="00D432F4" w:rsidP="00D432F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</w:rPr>
        <w:t>上帝國的百姓，所屬的不是地上的世界，</w:t>
      </w:r>
      <w:r>
        <w:rPr>
          <w:rFonts w:hint="eastAsia"/>
        </w:rPr>
        <w:t>因此</w:t>
      </w:r>
      <w:r>
        <w:rPr>
          <w:rFonts w:hint="eastAsia"/>
        </w:rPr>
        <w:t>所謂的外敵，就也不是肉眼可見的，像亞述那樣的外敵，我們</w:t>
      </w:r>
      <w:r>
        <w:rPr>
          <w:rFonts w:hint="eastAsia"/>
        </w:rPr>
        <w:t>需要</w:t>
      </w:r>
      <w:r>
        <w:rPr>
          <w:rFonts w:hint="eastAsia"/>
        </w:rPr>
        <w:t>很小心的運用何西阿的信息，不能拿來直接批判我們政府的作為，也不能直接挪用來批判教會群體在策略上與其他機構的合作。</w:t>
      </w:r>
    </w:p>
    <w:p w14:paraId="2B1127BD" w14:textId="348CE04B" w:rsidR="00D432F4" w:rsidRPr="00D432F4" w:rsidRDefault="00D432F4" w:rsidP="00D432F4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</w:rPr>
      </w:pPr>
      <w:r w:rsidRPr="00D432F4">
        <w:rPr>
          <w:rFonts w:hint="eastAsia"/>
        </w:rPr>
        <w:t>王上</w:t>
      </w:r>
      <w:r w:rsidRPr="00D432F4">
        <w:t>11:31</w:t>
      </w:r>
      <w:r w:rsidRPr="00D432F4">
        <w:rPr>
          <w:rFonts w:ascii="Arial" w:hAnsi="Arial" w:cs="Arial"/>
          <w:color w:val="000000"/>
        </w:rPr>
        <w:t>耶和華</w:t>
      </w:r>
      <w:r w:rsidRPr="00D432F4">
        <w:rPr>
          <w:rFonts w:ascii="Arial" w:hAnsi="Arial" w:cs="Arial"/>
          <w:color w:val="000000"/>
        </w:rPr>
        <w:t>─</w:t>
      </w:r>
      <w:r w:rsidRPr="00D432F4">
        <w:rPr>
          <w:rFonts w:ascii="Arial" w:hAnsi="Arial" w:cs="Arial"/>
          <w:color w:val="000000"/>
        </w:rPr>
        <w:t>以色列的　神如此說：『我必將國從所羅門手裡奪回，將十個支派賜給你。</w:t>
      </w:r>
      <w:r w:rsidRPr="00D432F4">
        <w:rPr>
          <w:rFonts w:hint="eastAsia"/>
        </w:rPr>
        <w:t>王上</w:t>
      </w:r>
      <w:r w:rsidRPr="00D432F4">
        <w:t>11</w:t>
      </w:r>
      <w:r w:rsidRPr="00D432F4">
        <w:rPr>
          <w:lang w:val="en-US"/>
        </w:rPr>
        <w:t>:</w:t>
      </w:r>
      <w:r w:rsidRPr="00D432F4">
        <w:rPr>
          <w:rFonts w:ascii="Arial" w:hAnsi="Arial" w:cs="Arial" w:hint="eastAsia"/>
          <w:color w:val="000000"/>
        </w:rPr>
        <w:t>3</w:t>
      </w:r>
      <w:r w:rsidRPr="00D432F4">
        <w:rPr>
          <w:rFonts w:ascii="Arial" w:hAnsi="Arial" w:cs="Arial"/>
          <w:color w:val="000000"/>
        </w:rPr>
        <w:t>7-38</w:t>
      </w:r>
      <w:r w:rsidRPr="00D432F4">
        <w:rPr>
          <w:rFonts w:ascii="Arial" w:hAnsi="Arial" w:cs="Arial" w:hint="eastAsia"/>
          <w:color w:val="000000"/>
        </w:rPr>
        <w:t>「</w:t>
      </w:r>
      <w:r w:rsidRPr="00D432F4">
        <w:rPr>
          <w:rFonts w:ascii="Arial" w:hAnsi="Arial" w:cs="Arial"/>
          <w:color w:val="000000"/>
        </w:rPr>
        <w:t>我必揀選你，使你照心裡一切所願的，作王治理以色列</w:t>
      </w:r>
      <w:bookmarkStart w:id="0" w:name="11:38"/>
      <w:bookmarkEnd w:id="0"/>
      <w:r w:rsidRPr="00D432F4">
        <w:rPr>
          <w:rFonts w:ascii="Arial" w:hAnsi="Arial" w:cs="Arial" w:hint="eastAsia"/>
          <w:color w:val="000000"/>
        </w:rPr>
        <w:t>。</w:t>
      </w:r>
      <w:r w:rsidRPr="00D432F4">
        <w:rPr>
          <w:rFonts w:ascii="Arial" w:hAnsi="Arial" w:cs="Arial"/>
          <w:color w:val="000000"/>
        </w:rPr>
        <w:t>你若聽從我一切所吩咐你的，遵行我的道，行我眼中看為正的事，謹守我的律例誡命，像我僕人大衛所行的，我就與你同在，為你立堅固的家，像我為大衛所立的一樣，將以色列人賜給你。</w:t>
      </w:r>
      <w:r w:rsidRPr="00D432F4">
        <w:rPr>
          <w:rFonts w:ascii="Arial" w:hAnsi="Arial" w:cs="Arial" w:hint="eastAsia"/>
          <w:color w:val="000000"/>
        </w:rPr>
        <w:t>」</w:t>
      </w:r>
    </w:p>
    <w:sectPr w:rsidR="00D432F4" w:rsidRPr="00D432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.7pt;height:7.7pt" o:bullet="t">
        <v:imagedata r:id="rId1" o:title="mso0027A6B0"/>
      </v:shape>
    </w:pict>
  </w:numPicBullet>
  <w:abstractNum w:abstractNumId="0" w15:restartNumberingAfterBreak="0">
    <w:nsid w:val="059F5E89"/>
    <w:multiLevelType w:val="hybridMultilevel"/>
    <w:tmpl w:val="DC02C41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52118D"/>
    <w:multiLevelType w:val="hybridMultilevel"/>
    <w:tmpl w:val="08669DFA"/>
    <w:lvl w:ilvl="0" w:tplc="04090007">
      <w:start w:val="1"/>
      <w:numFmt w:val="bullet"/>
      <w:lvlText w:val=""/>
      <w:lvlPicBulletId w:val="0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790343B2"/>
    <w:multiLevelType w:val="hybridMultilevel"/>
    <w:tmpl w:val="7E60AA0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48285356">
    <w:abstractNumId w:val="0"/>
  </w:num>
  <w:num w:numId="2" w16cid:durableId="143592692">
    <w:abstractNumId w:val="1"/>
  </w:num>
  <w:num w:numId="3" w16cid:durableId="133433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C"/>
    <w:rsid w:val="001B5A44"/>
    <w:rsid w:val="002164DA"/>
    <w:rsid w:val="005D435A"/>
    <w:rsid w:val="007479EC"/>
    <w:rsid w:val="00D4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17B5B6"/>
  <w15:chartTrackingRefBased/>
  <w15:docId w15:val="{5371B595-0CE4-7944-AD03-C47A56B0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9E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9E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9E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9E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9E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9E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9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9E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9EC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9EC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9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1</cp:revision>
  <dcterms:created xsi:type="dcterms:W3CDTF">2024-04-22T05:49:00Z</dcterms:created>
  <dcterms:modified xsi:type="dcterms:W3CDTF">2024-04-22T06:02:00Z</dcterms:modified>
</cp:coreProperties>
</file>