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B0EE" w14:textId="461782D8" w:rsidR="00D45C22" w:rsidRPr="00D45C22" w:rsidRDefault="00D45C22" w:rsidP="00D45C22">
      <w:pPr>
        <w:jc w:val="center"/>
        <w:rPr>
          <w:rFonts w:asciiTheme="majorBidi" w:hAnsiTheme="majorBidi" w:cstheme="majorBidi"/>
          <w:b/>
          <w:bCs/>
        </w:rPr>
      </w:pPr>
      <w:r w:rsidRPr="00D45C22">
        <w:rPr>
          <w:rFonts w:asciiTheme="majorBidi" w:hAnsiTheme="majorBidi" w:cstheme="majorBidi"/>
          <w:b/>
          <w:bCs/>
        </w:rPr>
        <w:t xml:space="preserve">10 </w:t>
      </w:r>
      <w:r w:rsidRPr="00D45C22">
        <w:rPr>
          <w:rFonts w:asciiTheme="majorBidi" w:hAnsiTheme="majorBidi" w:cstheme="majorBidi"/>
          <w:b/>
          <w:bCs/>
        </w:rPr>
        <w:t>但以理書：王立金像與三友受到指控</w:t>
      </w:r>
      <w:r w:rsidRPr="00D45C22">
        <w:rPr>
          <w:rFonts w:asciiTheme="majorBidi" w:hAnsiTheme="majorBidi" w:cstheme="majorBidi"/>
          <w:b/>
          <w:bCs/>
        </w:rPr>
        <w:t>3:1~18</w:t>
      </w:r>
    </w:p>
    <w:p w14:paraId="6E017E95" w14:textId="77777777" w:rsidR="00F44043" w:rsidRPr="00F44043" w:rsidRDefault="00D45C22" w:rsidP="00F44043">
      <w:pPr>
        <w:rPr>
          <w:rFonts w:asciiTheme="majorBidi" w:hAnsiTheme="majorBidi" w:cstheme="majorBidi"/>
          <w:b/>
          <w:bCs/>
        </w:rPr>
      </w:pPr>
      <w:r w:rsidRPr="00F44043">
        <w:rPr>
          <w:rFonts w:asciiTheme="majorBidi" w:hAnsiTheme="majorBidi" w:cstheme="majorBidi"/>
          <w:b/>
          <w:bCs/>
        </w:rPr>
        <w:t>一、</w:t>
      </w:r>
      <w:r w:rsidR="00F44043" w:rsidRPr="00F44043">
        <w:rPr>
          <w:rFonts w:asciiTheme="majorBidi" w:hAnsiTheme="majorBidi" w:cstheme="majorBidi" w:hint="eastAsia"/>
          <w:b/>
          <w:bCs/>
        </w:rPr>
        <w:t>《但以理書》第三章背景與敘事結構</w:t>
      </w:r>
    </w:p>
    <w:p w14:paraId="4A621336" w14:textId="431A8B47" w:rsidR="00F44043" w:rsidRPr="00F44043" w:rsidRDefault="00F44043" w:rsidP="00F44043">
      <w:pPr>
        <w:rPr>
          <w:rFonts w:asciiTheme="majorBidi" w:hAnsiTheme="majorBidi" w:cstheme="majorBidi"/>
        </w:rPr>
      </w:pPr>
      <w:r w:rsidRPr="00F44043">
        <w:rPr>
          <w:rFonts w:asciiTheme="majorBidi" w:hAnsiTheme="majorBidi" w:cstheme="majorBidi" w:hint="eastAsia"/>
        </w:rPr>
        <w:t xml:space="preserve">1. </w:t>
      </w:r>
      <w:r w:rsidRPr="00F44043">
        <w:rPr>
          <w:rFonts w:asciiTheme="majorBidi" w:hAnsiTheme="majorBidi" w:cstheme="majorBidi" w:hint="eastAsia"/>
        </w:rPr>
        <w:t>但以理書第三章：信仰與散</w:t>
      </w:r>
      <w:r>
        <w:rPr>
          <w:rFonts w:asciiTheme="majorBidi" w:hAnsiTheme="majorBidi" w:cstheme="majorBidi" w:hint="eastAsia"/>
        </w:rPr>
        <w:t>居</w:t>
      </w:r>
      <w:r w:rsidRPr="00F44043">
        <w:rPr>
          <w:rFonts w:asciiTheme="majorBidi" w:hAnsiTheme="majorBidi" w:cstheme="majorBidi" w:hint="eastAsia"/>
        </w:rPr>
        <w:t>的挑戰</w:t>
      </w:r>
    </w:p>
    <w:p w14:paraId="2F87ECD7" w14:textId="232ED421" w:rsidR="00F44043" w:rsidRPr="00F44043" w:rsidRDefault="00F44043" w:rsidP="00F44043">
      <w:pPr>
        <w:rPr>
          <w:rFonts w:asciiTheme="majorBidi" w:hAnsiTheme="majorBidi" w:cstheme="majorBidi"/>
        </w:rPr>
      </w:pPr>
      <w:r w:rsidRPr="00F44043">
        <w:rPr>
          <w:rFonts w:asciiTheme="majorBidi" w:hAnsiTheme="majorBidi" w:cstheme="majorBidi" w:hint="eastAsia"/>
        </w:rPr>
        <w:t>《但以理書》第三章的主題核心，是在散</w:t>
      </w:r>
      <w:r>
        <w:rPr>
          <w:rFonts w:asciiTheme="majorBidi" w:hAnsiTheme="majorBidi" w:cstheme="majorBidi" w:hint="eastAsia"/>
        </w:rPr>
        <w:t>居</w:t>
      </w:r>
      <w:r w:rsidRPr="00F44043">
        <w:rPr>
          <w:rFonts w:asciiTheme="majorBidi" w:hAnsiTheme="majorBidi" w:cstheme="majorBidi" w:hint="eastAsia"/>
        </w:rPr>
        <w:t>環境中面臨的同化壓力以及為信仰可能付出的死亡威脅。這種情境雖然直接適用於被擄的猶太人，但</w:t>
      </w:r>
      <w:r>
        <w:rPr>
          <w:rFonts w:asciiTheme="majorBidi" w:hAnsiTheme="majorBidi" w:cstheme="majorBidi" w:hint="eastAsia"/>
        </w:rPr>
        <w:t>他們</w:t>
      </w:r>
      <w:r w:rsidRPr="00F44043">
        <w:rPr>
          <w:rFonts w:asciiTheme="majorBidi" w:hAnsiTheme="majorBidi" w:cstheme="majorBidi" w:hint="eastAsia"/>
        </w:rPr>
        <w:t>抵抗異教壓力的精神，對於後來在安提阿古危機中受逼迫的耶路撒冷猶太人也極為相關。</w:t>
      </w:r>
    </w:p>
    <w:p w14:paraId="0C95AF01" w14:textId="77777777" w:rsidR="00F44043" w:rsidRPr="00F44043" w:rsidRDefault="00F44043" w:rsidP="00F44043">
      <w:pPr>
        <w:rPr>
          <w:rFonts w:asciiTheme="majorBidi" w:hAnsiTheme="majorBidi" w:cstheme="majorBidi"/>
        </w:rPr>
      </w:pPr>
      <w:r w:rsidRPr="00F44043">
        <w:rPr>
          <w:rFonts w:asciiTheme="majorBidi" w:hAnsiTheme="majorBidi" w:cstheme="majorBidi" w:hint="eastAsia"/>
        </w:rPr>
        <w:t xml:space="preserve">(1) </w:t>
      </w:r>
      <w:r w:rsidRPr="00F44043">
        <w:rPr>
          <w:rFonts w:asciiTheme="majorBidi" w:hAnsiTheme="majorBidi" w:cstheme="majorBidi" w:hint="eastAsia"/>
        </w:rPr>
        <w:t>文化背景：</w:t>
      </w:r>
      <w:r w:rsidRPr="00F44043">
        <w:rPr>
          <w:rFonts w:asciiTheme="majorBidi" w:hAnsiTheme="majorBidi" w:cstheme="majorBidi" w:hint="eastAsia"/>
        </w:rPr>
        <w:t xml:space="preserve"> </w:t>
      </w:r>
      <w:r w:rsidRPr="00F44043">
        <w:rPr>
          <w:rFonts w:asciiTheme="majorBidi" w:hAnsiTheme="majorBidi" w:cstheme="majorBidi" w:hint="eastAsia"/>
        </w:rPr>
        <w:t>經文中提到的幾種樂器名稱源自希臘語，這強烈暗示故事的背景傾向於希臘化時期。不過，考慮到波斯時期希臘文化已經對亞洲產生影響，這一點並非絕對定論。</w:t>
      </w:r>
    </w:p>
    <w:p w14:paraId="656763FF" w14:textId="77777777" w:rsidR="00F44043" w:rsidRPr="00F44043" w:rsidRDefault="00F44043" w:rsidP="00F44043">
      <w:pPr>
        <w:rPr>
          <w:rFonts w:asciiTheme="majorBidi" w:hAnsiTheme="majorBidi" w:cstheme="majorBidi"/>
        </w:rPr>
      </w:pPr>
      <w:r w:rsidRPr="00F44043">
        <w:rPr>
          <w:rFonts w:asciiTheme="majorBidi" w:hAnsiTheme="majorBidi" w:cstheme="majorBidi" w:hint="eastAsia"/>
        </w:rPr>
        <w:t xml:space="preserve">(2) </w:t>
      </w:r>
      <w:r w:rsidRPr="00F44043">
        <w:rPr>
          <w:rFonts w:asciiTheme="majorBidi" w:hAnsiTheme="majorBidi" w:cstheme="majorBidi" w:hint="eastAsia"/>
        </w:rPr>
        <w:t>歷史假設：</w:t>
      </w:r>
      <w:r w:rsidRPr="00F44043">
        <w:rPr>
          <w:rFonts w:asciiTheme="majorBidi" w:hAnsiTheme="majorBidi" w:cstheme="majorBidi" w:hint="eastAsia"/>
        </w:rPr>
        <w:t xml:space="preserve"> </w:t>
      </w:r>
      <w:r w:rsidRPr="00F44043">
        <w:rPr>
          <w:rFonts w:asciiTheme="majorBidi" w:hAnsiTheme="majorBidi" w:cstheme="majorBidi" w:hint="eastAsia"/>
        </w:rPr>
        <w:t>有學者推測該事件可能與《耶利米書》中提及的向尼布甲尼撒宣誓效忠儀式有關，或是與拿波尼度引進新的月神崇拜有關。</w:t>
      </w:r>
    </w:p>
    <w:p w14:paraId="4A74150A" w14:textId="77777777" w:rsidR="00F44043" w:rsidRPr="00F44043" w:rsidRDefault="00F44043" w:rsidP="00F44043">
      <w:pPr>
        <w:rPr>
          <w:rFonts w:asciiTheme="majorBidi" w:hAnsiTheme="majorBidi" w:cstheme="majorBidi"/>
        </w:rPr>
      </w:pPr>
      <w:r w:rsidRPr="00F44043">
        <w:rPr>
          <w:rFonts w:asciiTheme="majorBidi" w:hAnsiTheme="majorBidi" w:cstheme="majorBidi" w:hint="eastAsia"/>
        </w:rPr>
        <w:t xml:space="preserve">2.  </w:t>
      </w:r>
      <w:r w:rsidRPr="00F44043">
        <w:rPr>
          <w:rFonts w:asciiTheme="majorBidi" w:hAnsiTheme="majorBidi" w:cstheme="majorBidi" w:hint="eastAsia"/>
        </w:rPr>
        <w:t>敘事結構與角色處理手法</w:t>
      </w:r>
    </w:p>
    <w:p w14:paraId="6257ED95" w14:textId="77777777" w:rsidR="00F44043" w:rsidRPr="00F44043" w:rsidRDefault="00F44043" w:rsidP="00F44043">
      <w:pPr>
        <w:rPr>
          <w:rFonts w:asciiTheme="majorBidi" w:hAnsiTheme="majorBidi" w:cstheme="majorBidi"/>
        </w:rPr>
      </w:pPr>
      <w:r w:rsidRPr="00F44043">
        <w:rPr>
          <w:rFonts w:asciiTheme="majorBidi" w:hAnsiTheme="majorBidi" w:cstheme="majorBidi" w:hint="eastAsia"/>
        </w:rPr>
        <w:t>《但以理書》第三章在主題上是第一章的延伸與強化。雖然這三個朋友遭遇的困境是承接他們在第二章獲得晉升（</w:t>
      </w:r>
      <w:r w:rsidRPr="00F44043">
        <w:rPr>
          <w:rFonts w:asciiTheme="majorBidi" w:hAnsiTheme="majorBidi" w:cstheme="majorBidi" w:hint="eastAsia"/>
        </w:rPr>
        <w:t>2:49</w:t>
      </w:r>
      <w:r w:rsidRPr="00F44043">
        <w:rPr>
          <w:rFonts w:asciiTheme="majorBidi" w:hAnsiTheme="majorBidi" w:cstheme="majorBidi" w:hint="eastAsia"/>
        </w:rPr>
        <w:t>）後的發展，但尼布甲尼撒王在第三章中懷疑的行為和質問（</w:t>
      </w:r>
      <w:r w:rsidRPr="00F44043">
        <w:rPr>
          <w:rFonts w:asciiTheme="majorBidi" w:hAnsiTheme="majorBidi" w:cstheme="majorBidi" w:hint="eastAsia"/>
        </w:rPr>
        <w:t>v 15</w:t>
      </w:r>
      <w:r w:rsidRPr="00F44043">
        <w:rPr>
          <w:rFonts w:asciiTheme="majorBidi" w:hAnsiTheme="majorBidi" w:cstheme="majorBidi" w:hint="eastAsia"/>
        </w:rPr>
        <w:t>），卻似乎與他在第二章中承認神大能（</w:t>
      </w:r>
      <w:r w:rsidRPr="00F44043">
        <w:rPr>
          <w:rFonts w:asciiTheme="majorBidi" w:hAnsiTheme="majorBidi" w:cstheme="majorBidi" w:hint="eastAsia"/>
        </w:rPr>
        <w:t>2:47</w:t>
      </w:r>
      <w:r w:rsidRPr="00F44043">
        <w:rPr>
          <w:rFonts w:asciiTheme="majorBidi" w:hAnsiTheme="majorBidi" w:cstheme="majorBidi" w:hint="eastAsia"/>
        </w:rPr>
        <w:t>）的經歷是脫節的。</w:t>
      </w:r>
    </w:p>
    <w:p w14:paraId="62425BDF" w14:textId="77777777" w:rsidR="00F44043" w:rsidRPr="00F44043" w:rsidRDefault="00F44043" w:rsidP="00F44043">
      <w:pPr>
        <w:rPr>
          <w:rFonts w:asciiTheme="majorBidi" w:hAnsiTheme="majorBidi" w:cstheme="majorBidi"/>
        </w:rPr>
      </w:pPr>
      <w:r w:rsidRPr="00F44043">
        <w:rPr>
          <w:rFonts w:asciiTheme="majorBidi" w:hAnsiTheme="majorBidi" w:cstheme="majorBidi" w:hint="eastAsia"/>
        </w:rPr>
        <w:t xml:space="preserve">(1) </w:t>
      </w:r>
      <w:r w:rsidRPr="00F44043">
        <w:rPr>
          <w:rFonts w:asciiTheme="majorBidi" w:hAnsiTheme="majorBidi" w:cstheme="majorBidi" w:hint="eastAsia"/>
        </w:rPr>
        <w:t>獨立的故事：</w:t>
      </w:r>
      <w:r w:rsidRPr="00F44043">
        <w:rPr>
          <w:rFonts w:asciiTheme="majorBidi" w:hAnsiTheme="majorBidi" w:cstheme="majorBidi" w:hint="eastAsia"/>
        </w:rPr>
        <w:t xml:space="preserve"> </w:t>
      </w:r>
      <w:r w:rsidRPr="00F44043">
        <w:rPr>
          <w:rFonts w:asciiTheme="majorBidi" w:hAnsiTheme="majorBidi" w:cstheme="majorBidi" w:hint="eastAsia"/>
        </w:rPr>
        <w:t>這說明《但以理書》中的故事是各自獨立的單元，它們的重點在於呈現類型化的教訓，而非像現代小說那樣追求連貫的性格發展。因此，尼布甲尼撒的性格在故事之間沒有顯著的成長或延續性。</w:t>
      </w:r>
    </w:p>
    <w:p w14:paraId="0F795294" w14:textId="6A5F7215" w:rsidR="00D45C22" w:rsidRDefault="00F44043" w:rsidP="00F44043">
      <w:pPr>
        <w:rPr>
          <w:rFonts w:asciiTheme="majorBidi" w:hAnsiTheme="majorBidi" w:cstheme="majorBidi"/>
        </w:rPr>
      </w:pPr>
      <w:r w:rsidRPr="00F44043">
        <w:rPr>
          <w:rFonts w:asciiTheme="majorBidi" w:hAnsiTheme="majorBidi" w:cstheme="majorBidi" w:hint="eastAsia"/>
        </w:rPr>
        <w:t xml:space="preserve">(2) </w:t>
      </w:r>
      <w:r w:rsidRPr="00F44043">
        <w:rPr>
          <w:rFonts w:asciiTheme="majorBidi" w:hAnsiTheme="majorBidi" w:cstheme="majorBidi" w:hint="eastAsia"/>
        </w:rPr>
        <w:t>編排的暗示：</w:t>
      </w:r>
      <w:r w:rsidRPr="00F44043">
        <w:rPr>
          <w:rFonts w:asciiTheme="majorBidi" w:hAnsiTheme="majorBidi" w:cstheme="majorBidi" w:hint="eastAsia"/>
        </w:rPr>
        <w:t xml:space="preserve"> </w:t>
      </w:r>
      <w:r w:rsidRPr="00F44043">
        <w:rPr>
          <w:rFonts w:asciiTheme="majorBidi" w:hAnsiTheme="majorBidi" w:cstheme="majorBidi" w:hint="eastAsia"/>
        </w:rPr>
        <w:t>書卷最終的編排順序可能暗示，國王在夢中看見了第二章的異象巨像後，受</w:t>
      </w:r>
      <w:r>
        <w:rPr>
          <w:rFonts w:asciiTheme="majorBidi" w:hAnsiTheme="majorBidi" w:cstheme="majorBidi" w:hint="eastAsia"/>
        </w:rPr>
        <w:t>這</w:t>
      </w:r>
      <w:r w:rsidRPr="00F44043">
        <w:rPr>
          <w:rFonts w:asciiTheme="majorBidi" w:hAnsiTheme="majorBidi" w:cstheme="majorBidi" w:hint="eastAsia"/>
        </w:rPr>
        <w:t>啟發才鑄造了第三章中的真實金像，意圖藉此鞏固這個被預言威脅將會滅亡的巴比倫帝國。</w:t>
      </w:r>
    </w:p>
    <w:p w14:paraId="74751F8A" w14:textId="77777777" w:rsidR="00DA59B1" w:rsidRPr="00D45C22" w:rsidRDefault="00DA59B1" w:rsidP="00F44043">
      <w:pPr>
        <w:rPr>
          <w:rFonts w:asciiTheme="majorBidi" w:hAnsiTheme="majorBidi" w:cstheme="majorBidi"/>
        </w:rPr>
      </w:pPr>
    </w:p>
    <w:p w14:paraId="018497B7" w14:textId="452B227F" w:rsidR="00D45C22" w:rsidRPr="00DA59B1" w:rsidRDefault="00D45C22">
      <w:pPr>
        <w:rPr>
          <w:rFonts w:asciiTheme="majorBidi" w:hAnsiTheme="majorBidi" w:cstheme="majorBidi"/>
          <w:b/>
          <w:bCs/>
        </w:rPr>
      </w:pPr>
      <w:r w:rsidRPr="00DA59B1">
        <w:rPr>
          <w:rFonts w:asciiTheme="majorBidi" w:hAnsiTheme="majorBidi" w:cstheme="majorBidi"/>
          <w:b/>
          <w:bCs/>
        </w:rPr>
        <w:t>二、</w:t>
      </w:r>
      <w:r w:rsidR="00D00242" w:rsidRPr="00DA59B1">
        <w:rPr>
          <w:rFonts w:asciiTheme="majorBidi" w:hAnsiTheme="majorBidi" w:cstheme="majorBidi" w:hint="eastAsia"/>
          <w:b/>
          <w:bCs/>
        </w:rPr>
        <w:t>但以理書</w:t>
      </w:r>
      <w:r w:rsidR="00D00242" w:rsidRPr="00DA59B1">
        <w:rPr>
          <w:rFonts w:asciiTheme="majorBidi" w:hAnsiTheme="majorBidi" w:cstheme="majorBidi"/>
          <w:b/>
          <w:bCs/>
        </w:rPr>
        <w:t>3:1~7</w:t>
      </w:r>
      <w:r w:rsidR="00D00242" w:rsidRPr="00DA59B1">
        <w:rPr>
          <w:rFonts w:asciiTheme="majorBidi" w:hAnsiTheme="majorBidi" w:cstheme="majorBidi" w:hint="eastAsia"/>
          <w:b/>
          <w:bCs/>
        </w:rPr>
        <w:t>經文解析</w:t>
      </w:r>
    </w:p>
    <w:p w14:paraId="4A7D2E06" w14:textId="04053E25" w:rsidR="009E0B26" w:rsidRPr="00872A68" w:rsidRDefault="00081F0B">
      <w:pPr>
        <w:rPr>
          <w:rFonts w:asciiTheme="majorBidi" w:hAnsiTheme="majorBidi" w:cstheme="majorBidi"/>
        </w:rPr>
      </w:pPr>
      <w:r>
        <w:rPr>
          <w:rFonts w:asciiTheme="majorBidi" w:hAnsiTheme="majorBidi" w:cstheme="majorBidi" w:hint="eastAsia"/>
        </w:rPr>
        <w:t>（一）</w:t>
      </w:r>
      <w:r>
        <w:rPr>
          <w:rFonts w:asciiTheme="majorBidi" w:hAnsiTheme="majorBidi" w:cstheme="majorBidi"/>
        </w:rPr>
        <w:t>3:</w:t>
      </w:r>
      <w:r w:rsidR="00872A68">
        <w:rPr>
          <w:rFonts w:asciiTheme="majorBidi" w:hAnsiTheme="majorBidi" w:cstheme="majorBidi"/>
        </w:rPr>
        <w:t xml:space="preserve">1 </w:t>
      </w:r>
      <w:r w:rsidR="00872A68">
        <w:rPr>
          <w:rFonts w:asciiTheme="majorBidi" w:hAnsiTheme="majorBidi" w:cstheme="majorBidi" w:hint="eastAsia"/>
        </w:rPr>
        <w:t>這一節經文描述：</w:t>
      </w:r>
    </w:p>
    <w:p w14:paraId="6A561D39" w14:textId="77777777" w:rsidR="00872A68" w:rsidRPr="00872A68" w:rsidRDefault="00872A68" w:rsidP="00872A68">
      <w:pPr>
        <w:rPr>
          <w:rFonts w:asciiTheme="majorBidi" w:hAnsiTheme="majorBidi" w:cstheme="majorBidi"/>
        </w:rPr>
      </w:pPr>
      <w:r w:rsidRPr="00872A68">
        <w:rPr>
          <w:rFonts w:asciiTheme="majorBidi" w:hAnsiTheme="majorBidi" w:cstheme="majorBidi" w:hint="eastAsia"/>
        </w:rPr>
        <w:t xml:space="preserve">1. </w:t>
      </w:r>
      <w:r w:rsidRPr="00872A68">
        <w:rPr>
          <w:rFonts w:asciiTheme="majorBidi" w:hAnsiTheme="majorBidi" w:cstheme="majorBidi" w:hint="eastAsia"/>
        </w:rPr>
        <w:t>金像的尺寸與計量體系</w:t>
      </w:r>
    </w:p>
    <w:p w14:paraId="58C6C057" w14:textId="01028BA4" w:rsidR="00872A68" w:rsidRDefault="00872A68" w:rsidP="00872A68">
      <w:pPr>
        <w:rPr>
          <w:rFonts w:asciiTheme="majorBidi" w:hAnsiTheme="majorBidi" w:cstheme="majorBidi"/>
        </w:rPr>
      </w:pPr>
      <w:r w:rsidRPr="00872A68">
        <w:rPr>
          <w:rFonts w:asciiTheme="majorBidi" w:hAnsiTheme="majorBidi" w:cstheme="majorBidi" w:hint="eastAsia"/>
        </w:rPr>
        <w:t>經文描述金像的尺寸（六十肘高，六肘寬），反映了巴比倫地區的計量習慣。與</w:t>
      </w:r>
      <w:r w:rsidRPr="00872A68">
        <w:rPr>
          <w:rFonts w:asciiTheme="majorBidi" w:hAnsiTheme="majorBidi" w:cstheme="majorBidi" w:hint="eastAsia"/>
        </w:rPr>
        <w:lastRenderedPageBreak/>
        <w:t>埃及嚴格使用十進制不同，美索不達米亞的蘇美—阿卡德數字體系主要採用六十進位制。這種六</w:t>
      </w:r>
      <w:r w:rsidR="00540385">
        <w:rPr>
          <w:rFonts w:asciiTheme="majorBidi" w:hAnsiTheme="majorBidi" w:cstheme="majorBidi" w:hint="eastAsia"/>
        </w:rPr>
        <w:t>十</w:t>
      </w:r>
      <w:r w:rsidRPr="00872A68">
        <w:rPr>
          <w:rFonts w:asciiTheme="majorBidi" w:hAnsiTheme="majorBidi" w:cstheme="majorBidi" w:hint="eastAsia"/>
        </w:rPr>
        <w:t>進位法，也</w:t>
      </w:r>
      <w:r w:rsidR="00540385">
        <w:rPr>
          <w:rFonts w:asciiTheme="majorBidi" w:hAnsiTheme="majorBidi" w:cstheme="majorBidi" w:hint="eastAsia"/>
        </w:rPr>
        <w:t>出現</w:t>
      </w:r>
      <w:r w:rsidRPr="00872A68">
        <w:rPr>
          <w:rFonts w:asciiTheme="majorBidi" w:hAnsiTheme="majorBidi" w:cstheme="majorBidi" w:hint="eastAsia"/>
        </w:rPr>
        <w:t>在《以西結書》中提到的六肘長度上</w:t>
      </w:r>
      <w:r w:rsidR="00540385">
        <w:rPr>
          <w:rFonts w:asciiTheme="majorBidi" w:hAnsiTheme="majorBidi" w:cstheme="majorBidi" w:hint="eastAsia"/>
        </w:rPr>
        <w:t>（結</w:t>
      </w:r>
      <w:r w:rsidR="00540385">
        <w:rPr>
          <w:rFonts w:asciiTheme="majorBidi" w:hAnsiTheme="majorBidi" w:cstheme="majorBidi"/>
        </w:rPr>
        <w:t>40:5</w:t>
      </w:r>
      <w:r w:rsidR="00540385">
        <w:rPr>
          <w:rFonts w:asciiTheme="majorBidi" w:hAnsiTheme="majorBidi" w:cstheme="majorBidi" w:hint="eastAsia"/>
        </w:rPr>
        <w:t>）</w:t>
      </w:r>
      <w:r w:rsidRPr="00872A68">
        <w:rPr>
          <w:rFonts w:asciiTheme="majorBidi" w:hAnsiTheme="majorBidi" w:cstheme="majorBidi" w:hint="eastAsia"/>
        </w:rPr>
        <w:t>。</w:t>
      </w:r>
    </w:p>
    <w:p w14:paraId="5BCDB74D" w14:textId="77777777" w:rsidR="00872A68" w:rsidRPr="00872A68" w:rsidRDefault="00872A68" w:rsidP="00872A68">
      <w:pPr>
        <w:rPr>
          <w:rFonts w:asciiTheme="majorBidi" w:hAnsiTheme="majorBidi" w:cstheme="majorBidi"/>
        </w:rPr>
      </w:pPr>
      <w:r w:rsidRPr="00872A68">
        <w:rPr>
          <w:rFonts w:asciiTheme="majorBidi" w:hAnsiTheme="majorBidi" w:cstheme="majorBidi" w:hint="eastAsia"/>
        </w:rPr>
        <w:t xml:space="preserve">2. </w:t>
      </w:r>
      <w:r w:rsidRPr="00872A68">
        <w:rPr>
          <w:rFonts w:asciiTheme="majorBidi" w:hAnsiTheme="majorBidi" w:cstheme="majorBidi" w:hint="eastAsia"/>
        </w:rPr>
        <w:t>杜拉平原的地點爭議</w:t>
      </w:r>
    </w:p>
    <w:p w14:paraId="32D6EEF9" w14:textId="3F8F2E7B" w:rsidR="009E0B26" w:rsidRDefault="00872A68" w:rsidP="00872A68">
      <w:pPr>
        <w:rPr>
          <w:rFonts w:asciiTheme="majorBidi" w:hAnsiTheme="majorBidi" w:cstheme="majorBidi"/>
        </w:rPr>
      </w:pPr>
      <w:r w:rsidRPr="00872A68">
        <w:rPr>
          <w:rFonts w:asciiTheme="majorBidi" w:hAnsiTheme="majorBidi" w:cstheme="majorBidi" w:hint="eastAsia"/>
        </w:rPr>
        <w:t>典禮舉行的地點「杜拉平原」（</w:t>
      </w:r>
      <w:r w:rsidRPr="00872A68">
        <w:rPr>
          <w:rFonts w:asciiTheme="majorBidi" w:hAnsiTheme="majorBidi" w:cstheme="majorBidi" w:hint="eastAsia"/>
        </w:rPr>
        <w:t>Dura</w:t>
      </w:r>
      <w:r w:rsidRPr="00872A68">
        <w:rPr>
          <w:rFonts w:asciiTheme="majorBidi" w:hAnsiTheme="majorBidi" w:cstheme="majorBidi" w:hint="eastAsia"/>
        </w:rPr>
        <w:t>）很可能得名於附近的一座城市，但「杜拉」這個詞本身的字面意思是「有圍牆的地方」。它可能是某個較長地名的縮寫。雖然</w:t>
      </w:r>
      <w:r w:rsidR="00540385">
        <w:rPr>
          <w:rFonts w:asciiTheme="majorBidi" w:hAnsiTheme="majorBidi" w:cstheme="majorBidi" w:hint="eastAsia"/>
        </w:rPr>
        <w:t>這個</w:t>
      </w:r>
      <w:r w:rsidRPr="00872A68">
        <w:rPr>
          <w:rFonts w:asciiTheme="majorBidi" w:hAnsiTheme="majorBidi" w:cstheme="majorBidi" w:hint="eastAsia"/>
        </w:rPr>
        <w:t>地點的具體位置難以確定，但</w:t>
      </w:r>
      <w:r w:rsidR="00540385">
        <w:rPr>
          <w:rFonts w:asciiTheme="majorBidi" w:hAnsiTheme="majorBidi" w:cstheme="majorBidi" w:hint="eastAsia"/>
        </w:rPr>
        <w:t>有些</w:t>
      </w:r>
      <w:r w:rsidRPr="00872A68">
        <w:rPr>
          <w:rFonts w:asciiTheme="majorBidi" w:hAnsiTheme="majorBidi" w:cstheme="majorBidi" w:hint="eastAsia"/>
        </w:rPr>
        <w:t>學者的看法是比較合理的，即這個典禮應當在巴比倫城附近舉行，這與故事中提及的宮廷背景相吻合。</w:t>
      </w:r>
    </w:p>
    <w:p w14:paraId="167AB283" w14:textId="2E7DBBCF" w:rsidR="009E0B26" w:rsidRDefault="00872A68">
      <w:pPr>
        <w:rPr>
          <w:rFonts w:asciiTheme="majorBidi" w:hAnsiTheme="majorBidi" w:cstheme="majorBidi"/>
        </w:rPr>
      </w:pPr>
      <w:r>
        <w:rPr>
          <w:rFonts w:asciiTheme="majorBidi" w:hAnsiTheme="majorBidi" w:cstheme="majorBidi" w:hint="eastAsia"/>
        </w:rPr>
        <w:t>（二）</w:t>
      </w:r>
      <w:r>
        <w:rPr>
          <w:rFonts w:asciiTheme="majorBidi" w:hAnsiTheme="majorBidi" w:cstheme="majorBidi"/>
        </w:rPr>
        <w:t>3:</w:t>
      </w:r>
      <w:r w:rsidR="00BE79D2">
        <w:rPr>
          <w:rFonts w:asciiTheme="majorBidi" w:hAnsiTheme="majorBidi" w:cstheme="majorBidi"/>
        </w:rPr>
        <w:t xml:space="preserve">2~3 </w:t>
      </w:r>
      <w:r w:rsidR="00BE79D2">
        <w:rPr>
          <w:rFonts w:asciiTheme="majorBidi" w:hAnsiTheme="majorBidi" w:cstheme="majorBidi" w:hint="eastAsia"/>
        </w:rPr>
        <w:t>這兩節經文在講述：</w:t>
      </w:r>
    </w:p>
    <w:p w14:paraId="3A278FCD" w14:textId="77777777" w:rsidR="00BE79D2" w:rsidRPr="00BE79D2" w:rsidRDefault="00BE79D2" w:rsidP="00BE79D2">
      <w:pPr>
        <w:rPr>
          <w:rFonts w:asciiTheme="majorBidi" w:hAnsiTheme="majorBidi" w:cstheme="majorBidi"/>
        </w:rPr>
      </w:pPr>
      <w:r w:rsidRPr="00BE79D2">
        <w:rPr>
          <w:rFonts w:asciiTheme="majorBidi" w:hAnsiTheme="majorBidi" w:cstheme="majorBidi" w:hint="eastAsia"/>
        </w:rPr>
        <w:t xml:space="preserve">1. </w:t>
      </w:r>
      <w:r w:rsidRPr="00BE79D2">
        <w:rPr>
          <w:rFonts w:asciiTheme="majorBidi" w:hAnsiTheme="majorBidi" w:cstheme="majorBidi" w:hint="eastAsia"/>
        </w:rPr>
        <w:t>典禮的召集與權力展示</w:t>
      </w:r>
      <w:r w:rsidRPr="00BE79D2">
        <w:rPr>
          <w:rFonts w:asciiTheme="majorBidi" w:hAnsiTheme="majorBidi" w:cstheme="majorBidi" w:hint="eastAsia"/>
        </w:rPr>
        <w:t xml:space="preserve"> (3:2-3)</w:t>
      </w:r>
    </w:p>
    <w:p w14:paraId="1AC47162" w14:textId="77777777" w:rsidR="00BE79D2" w:rsidRPr="00BE79D2" w:rsidRDefault="00BE79D2" w:rsidP="00BE79D2">
      <w:pPr>
        <w:rPr>
          <w:rFonts w:asciiTheme="majorBidi" w:hAnsiTheme="majorBidi" w:cstheme="majorBidi"/>
        </w:rPr>
      </w:pPr>
      <w:r w:rsidRPr="00BE79D2">
        <w:rPr>
          <w:rFonts w:asciiTheme="majorBidi" w:hAnsiTheme="majorBidi" w:cstheme="majorBidi" w:hint="eastAsia"/>
        </w:rPr>
        <w:t>尼布甲尼撒為金像舉行的落成典禮（或稱開光典禮），召集了一系列的高級官員，名單的排列是按照嚴格的等級順序。這份名單集合了來自不同文化源流的頭銜，反映了巴比倫帝國的廣泛影響力：</w:t>
      </w:r>
    </w:p>
    <w:p w14:paraId="7D3E8222" w14:textId="72F70291" w:rsidR="00BE79D2" w:rsidRPr="00BE79D2" w:rsidRDefault="00BE79D2" w:rsidP="00BE79D2">
      <w:pPr>
        <w:rPr>
          <w:rFonts w:asciiTheme="majorBidi" w:hAnsiTheme="majorBidi" w:cstheme="majorBidi"/>
        </w:rPr>
      </w:pPr>
      <w:r w:rsidRPr="00BE79D2">
        <w:rPr>
          <w:rFonts w:asciiTheme="majorBidi" w:hAnsiTheme="majorBidi" w:cstheme="majorBidi" w:hint="eastAsia"/>
        </w:rPr>
        <w:t xml:space="preserve">(1) </w:t>
      </w:r>
      <w:r w:rsidRPr="00BE79D2">
        <w:rPr>
          <w:rFonts w:asciiTheme="majorBidi" w:hAnsiTheme="majorBidi" w:cstheme="majorBidi" w:hint="eastAsia"/>
        </w:rPr>
        <w:t>多源頭的官銜：</w:t>
      </w:r>
      <w:r w:rsidRPr="00BE79D2">
        <w:rPr>
          <w:rFonts w:asciiTheme="majorBidi" w:hAnsiTheme="majorBidi" w:cstheme="majorBidi" w:hint="eastAsia"/>
        </w:rPr>
        <w:t xml:space="preserve"> </w:t>
      </w:r>
      <w:r w:rsidRPr="00BE79D2">
        <w:rPr>
          <w:rFonts w:asciiTheme="majorBidi" w:hAnsiTheme="majorBidi" w:cstheme="majorBidi" w:hint="eastAsia"/>
        </w:rPr>
        <w:t>官員的稱謂來源複雜，例如「總督」一詞源自瑪代語（後經希臘文音譯，意為「保護者」）；而「欽差」和「巡撫」則源自亞述語，常見於被擄時期及之後的文獻。</w:t>
      </w:r>
      <w:r w:rsidR="008B076C">
        <w:rPr>
          <w:rFonts w:asciiTheme="majorBidi" w:hAnsiTheme="majorBidi" w:cstheme="majorBidi" w:hint="eastAsia"/>
        </w:rPr>
        <w:t>欽差意思是被選立的人，是地區中各省的省長。巡撫意思是行政區首長，是總督之下各省行政部長。</w:t>
      </w:r>
      <w:r w:rsidRPr="00BE79D2">
        <w:rPr>
          <w:rFonts w:asciiTheme="majorBidi" w:hAnsiTheme="majorBidi" w:cstheme="majorBidi" w:hint="eastAsia"/>
        </w:rPr>
        <w:t>其他如「臬司」、「謀士」和「法官」等官職名稱，則可見於波斯和早期的亞蘭文獻中。</w:t>
      </w:r>
      <w:r w:rsidR="008B076C">
        <w:rPr>
          <w:rFonts w:asciiTheme="majorBidi" w:hAnsiTheme="majorBidi" w:cstheme="majorBidi" w:hint="eastAsia"/>
        </w:rPr>
        <w:t>臬司意思是軍師，是國家顧問。藩司意思是財務長，專司國家財政，猶如今天的財政司。謀士意思是承擔法律的人。法官就是給予公平裁決的人。</w:t>
      </w:r>
    </w:p>
    <w:p w14:paraId="17CF004E" w14:textId="03140251" w:rsidR="00BE79D2" w:rsidRPr="00BE79D2" w:rsidRDefault="00BE79D2" w:rsidP="00BE79D2">
      <w:pPr>
        <w:rPr>
          <w:rFonts w:asciiTheme="majorBidi" w:hAnsiTheme="majorBidi" w:cstheme="majorBidi"/>
        </w:rPr>
      </w:pPr>
      <w:r w:rsidRPr="00BE79D2">
        <w:rPr>
          <w:rFonts w:asciiTheme="majorBidi" w:hAnsiTheme="majorBidi" w:cstheme="majorBidi" w:hint="eastAsia"/>
        </w:rPr>
        <w:t>經文所展現的這些地方文化和官僚背景是準確無誤的，證實了故事的真實性。</w:t>
      </w:r>
    </w:p>
    <w:p w14:paraId="7B4B6CBA" w14:textId="77777777" w:rsidR="00BE79D2" w:rsidRPr="00BE79D2" w:rsidRDefault="00BE79D2" w:rsidP="00BE79D2">
      <w:pPr>
        <w:rPr>
          <w:rFonts w:asciiTheme="majorBidi" w:hAnsiTheme="majorBidi" w:cstheme="majorBidi"/>
        </w:rPr>
      </w:pPr>
      <w:r w:rsidRPr="00BE79D2">
        <w:rPr>
          <w:rFonts w:asciiTheme="majorBidi" w:hAnsiTheme="majorBidi" w:cstheme="majorBidi" w:hint="eastAsia"/>
        </w:rPr>
        <w:t xml:space="preserve">2. </w:t>
      </w:r>
      <w:r w:rsidRPr="00BE79D2">
        <w:rPr>
          <w:rFonts w:asciiTheme="majorBidi" w:hAnsiTheme="majorBidi" w:cstheme="majorBidi" w:hint="eastAsia"/>
        </w:rPr>
        <w:t>修辭手法與潛藏的諷刺</w:t>
      </w:r>
    </w:p>
    <w:p w14:paraId="179704D9" w14:textId="0CA31BB2" w:rsidR="00BE79D2" w:rsidRPr="00BE79D2" w:rsidRDefault="00BE79D2" w:rsidP="00BE79D2">
      <w:pPr>
        <w:rPr>
          <w:rFonts w:asciiTheme="majorBidi" w:hAnsiTheme="majorBidi" w:cstheme="majorBidi"/>
        </w:rPr>
      </w:pPr>
      <w:r w:rsidRPr="00BE79D2">
        <w:rPr>
          <w:rFonts w:asciiTheme="majorBidi" w:hAnsiTheme="majorBidi" w:cstheme="majorBidi" w:hint="eastAsia"/>
        </w:rPr>
        <w:t>這</w:t>
      </w:r>
      <w:r w:rsidR="006A0D16">
        <w:rPr>
          <w:rFonts w:asciiTheme="majorBidi" w:hAnsiTheme="majorBidi" w:cstheme="majorBidi" w:hint="eastAsia"/>
        </w:rPr>
        <w:t>兩節</w:t>
      </w:r>
      <w:r w:rsidRPr="00BE79D2">
        <w:rPr>
          <w:rFonts w:asciiTheme="majorBidi" w:hAnsiTheme="majorBidi" w:cstheme="majorBidi" w:hint="eastAsia"/>
        </w:rPr>
        <w:t>經文的特別之處在於，官員名單和樂器清單被一字不漏地重複（</w:t>
      </w:r>
      <w:r w:rsidRPr="00BE79D2">
        <w:rPr>
          <w:rFonts w:asciiTheme="majorBidi" w:hAnsiTheme="majorBidi" w:cstheme="majorBidi" w:hint="eastAsia"/>
        </w:rPr>
        <w:t>3:2-3</w:t>
      </w:r>
      <w:r w:rsidRPr="00BE79D2">
        <w:rPr>
          <w:rFonts w:asciiTheme="majorBidi" w:hAnsiTheme="majorBidi" w:cstheme="majorBidi" w:hint="eastAsia"/>
        </w:rPr>
        <w:t>）。這是一種閃族語言的修辭技巧（重複強調），但作者藉此產生了一種諷刺</w:t>
      </w:r>
      <w:r w:rsidR="006A0D16">
        <w:rPr>
          <w:rFonts w:asciiTheme="majorBidi" w:hAnsiTheme="majorBidi" w:cstheme="majorBidi" w:hint="eastAsia"/>
        </w:rPr>
        <w:t>的</w:t>
      </w:r>
      <w:r w:rsidRPr="00BE79D2">
        <w:rPr>
          <w:rFonts w:asciiTheme="majorBidi" w:hAnsiTheme="majorBidi" w:cstheme="majorBidi" w:hint="eastAsia"/>
        </w:rPr>
        <w:t>效果：</w:t>
      </w:r>
    </w:p>
    <w:p w14:paraId="17A1B441" w14:textId="77777777" w:rsidR="00BE79D2" w:rsidRPr="00BE79D2" w:rsidRDefault="00BE79D2" w:rsidP="00BE79D2">
      <w:pPr>
        <w:rPr>
          <w:rFonts w:asciiTheme="majorBidi" w:hAnsiTheme="majorBidi" w:cstheme="majorBidi"/>
        </w:rPr>
      </w:pPr>
      <w:r w:rsidRPr="00BE79D2">
        <w:rPr>
          <w:rFonts w:asciiTheme="majorBidi" w:hAnsiTheme="majorBidi" w:cstheme="majorBidi" w:hint="eastAsia"/>
        </w:rPr>
        <w:t xml:space="preserve">(1) </w:t>
      </w:r>
      <w:r w:rsidRPr="00BE79D2">
        <w:rPr>
          <w:rFonts w:asciiTheme="majorBidi" w:hAnsiTheme="majorBidi" w:cstheme="majorBidi" w:hint="eastAsia"/>
        </w:rPr>
        <w:t>諷刺的意境：</w:t>
      </w:r>
      <w:r w:rsidRPr="00BE79D2">
        <w:rPr>
          <w:rFonts w:asciiTheme="majorBidi" w:hAnsiTheme="majorBidi" w:cstheme="majorBidi" w:hint="eastAsia"/>
        </w:rPr>
        <w:t xml:space="preserve"> </w:t>
      </w:r>
      <w:r w:rsidRPr="00BE79D2">
        <w:rPr>
          <w:rFonts w:asciiTheme="majorBidi" w:hAnsiTheme="majorBidi" w:cstheme="majorBidi" w:hint="eastAsia"/>
        </w:rPr>
        <w:t>全國所有的社會菁英和貴族聚集在一起，隨著尼布甲尼撒王指揮下混亂的、非和諧的樂聲，被迫向一個毫無生命的、人造的偶像俯首稱臣。</w:t>
      </w:r>
    </w:p>
    <w:p w14:paraId="7BCE81DE" w14:textId="318CD6AA" w:rsidR="00BE79D2" w:rsidRDefault="00BE79D2" w:rsidP="00BE79D2">
      <w:pPr>
        <w:rPr>
          <w:rFonts w:asciiTheme="majorBidi" w:hAnsiTheme="majorBidi" w:cstheme="majorBidi"/>
        </w:rPr>
      </w:pPr>
      <w:r w:rsidRPr="00BE79D2">
        <w:rPr>
          <w:rFonts w:asciiTheme="majorBidi" w:hAnsiTheme="majorBidi" w:cstheme="majorBidi" w:hint="eastAsia"/>
        </w:rPr>
        <w:t xml:space="preserve">(2) </w:t>
      </w:r>
      <w:r w:rsidRPr="00BE79D2">
        <w:rPr>
          <w:rFonts w:asciiTheme="majorBidi" w:hAnsiTheme="majorBidi" w:cstheme="majorBidi" w:hint="eastAsia"/>
        </w:rPr>
        <w:t>翻譯的取捨：</w:t>
      </w:r>
      <w:r w:rsidRPr="00BE79D2">
        <w:rPr>
          <w:rFonts w:asciiTheme="majorBidi" w:hAnsiTheme="majorBidi" w:cstheme="majorBidi" w:hint="eastAsia"/>
        </w:rPr>
        <w:t xml:space="preserve"> </w:t>
      </w:r>
      <w:r w:rsidRPr="00BE79D2">
        <w:rPr>
          <w:rFonts w:asciiTheme="majorBidi" w:hAnsiTheme="majorBidi" w:cstheme="majorBidi" w:hint="eastAsia"/>
        </w:rPr>
        <w:t>雖然希臘文譯本為了追求簡潔明瞭而省略了這些重複的詞</w:t>
      </w:r>
      <w:r w:rsidRPr="00BE79D2">
        <w:rPr>
          <w:rFonts w:asciiTheme="majorBidi" w:hAnsiTheme="majorBidi" w:cstheme="majorBidi" w:hint="eastAsia"/>
        </w:rPr>
        <w:lastRenderedPageBreak/>
        <w:t>彙，但這種做法卻犧牲了原文中微妙的諷刺意味以及作者對這場荒謬儀式的潛在批評。</w:t>
      </w:r>
    </w:p>
    <w:p w14:paraId="4FCFA505" w14:textId="2B2D5944" w:rsidR="006A0D16" w:rsidRDefault="006A0D16" w:rsidP="00BE79D2">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3:4~5 </w:t>
      </w:r>
      <w:r>
        <w:rPr>
          <w:rFonts w:asciiTheme="majorBidi" w:hAnsiTheme="majorBidi" w:cstheme="majorBidi" w:hint="eastAsia"/>
        </w:rPr>
        <w:t>這段經文在講述</w:t>
      </w:r>
      <w:r w:rsidR="00D33CA0">
        <w:rPr>
          <w:rFonts w:asciiTheme="majorBidi" w:hAnsiTheme="majorBidi" w:cstheme="majorBidi" w:hint="eastAsia"/>
        </w:rPr>
        <w:t>以下幾點：</w:t>
      </w:r>
    </w:p>
    <w:p w14:paraId="71A4F0FE" w14:textId="77777777"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1.  </w:t>
      </w:r>
      <w:r w:rsidRPr="00D33CA0">
        <w:rPr>
          <w:rFonts w:asciiTheme="majorBidi" w:hAnsiTheme="majorBidi" w:cstheme="majorBidi" w:hint="eastAsia"/>
        </w:rPr>
        <w:t>號令的發布與普世敬拜的動員</w:t>
      </w:r>
      <w:r w:rsidRPr="00D33CA0">
        <w:rPr>
          <w:rFonts w:asciiTheme="majorBidi" w:hAnsiTheme="majorBidi" w:cstheme="majorBidi" w:hint="eastAsia"/>
        </w:rPr>
        <w:t xml:space="preserve"> (3:4-6)</w:t>
      </w:r>
    </w:p>
    <w:p w14:paraId="2099DB9F" w14:textId="28AE1706" w:rsidR="00D33CA0" w:rsidRPr="00D33CA0" w:rsidRDefault="00D33CA0" w:rsidP="00D33CA0">
      <w:pPr>
        <w:rPr>
          <w:rFonts w:asciiTheme="majorBidi" w:hAnsiTheme="majorBidi" w:cstheme="majorBidi"/>
        </w:rPr>
      </w:pPr>
      <w:r w:rsidRPr="00D33CA0">
        <w:rPr>
          <w:rFonts w:asciiTheme="majorBidi" w:hAnsiTheme="majorBidi" w:cstheme="majorBidi" w:hint="eastAsia"/>
        </w:rPr>
        <w:t>儀式的高潮由「傳令官」（這個詞現在被認為源自古波斯語）的出場拉開序幕，他向在場所有人發出了最後通牒。隨後，管樂器和弦樂器發出巨大的合奏聲，聲音震天響地。這不是一般的音樂會，而是王權威的直接展現。</w:t>
      </w:r>
    </w:p>
    <w:p w14:paraId="498B27D8" w14:textId="77777777"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2.  </w:t>
      </w:r>
      <w:r w:rsidRPr="00D33CA0">
        <w:rPr>
          <w:rFonts w:asciiTheme="majorBidi" w:hAnsiTheme="majorBidi" w:cstheme="majorBidi" w:hint="eastAsia"/>
        </w:rPr>
        <w:t>樂器清單的學術挑戰</w:t>
      </w:r>
    </w:p>
    <w:p w14:paraId="7A847570" w14:textId="77777777" w:rsidR="00D33CA0" w:rsidRPr="00D33CA0" w:rsidRDefault="00D33CA0" w:rsidP="00D33CA0">
      <w:pPr>
        <w:rPr>
          <w:rFonts w:asciiTheme="majorBidi" w:hAnsiTheme="majorBidi" w:cstheme="majorBidi"/>
        </w:rPr>
      </w:pPr>
      <w:r w:rsidRPr="00D33CA0">
        <w:rPr>
          <w:rFonts w:asciiTheme="majorBidi" w:hAnsiTheme="majorBidi" w:cstheme="majorBidi" w:hint="eastAsia"/>
        </w:rPr>
        <w:t>經文列出了六種樂器，其中大部分名稱的來源和確切含義，至今仍是學術界討論的焦點，這也使得利用樂器名稱來判斷《但以理書》的寫作年代充滿風險：</w:t>
      </w:r>
    </w:p>
    <w:p w14:paraId="469A4013" w14:textId="16DF031E"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(1) </w:t>
      </w:r>
      <w:r w:rsidRPr="00D33CA0">
        <w:rPr>
          <w:rFonts w:asciiTheme="majorBidi" w:hAnsiTheme="majorBidi" w:cstheme="majorBidi" w:hint="eastAsia"/>
        </w:rPr>
        <w:t>角：</w:t>
      </w:r>
      <w:r w:rsidRPr="00D33CA0">
        <w:rPr>
          <w:rFonts w:asciiTheme="majorBidi" w:hAnsiTheme="majorBidi" w:cstheme="majorBidi" w:hint="eastAsia"/>
        </w:rPr>
        <w:t xml:space="preserve"> </w:t>
      </w:r>
      <w:r w:rsidRPr="00D33CA0">
        <w:rPr>
          <w:rFonts w:asciiTheme="majorBidi" w:hAnsiTheme="majorBidi" w:cstheme="majorBidi" w:hint="eastAsia"/>
        </w:rPr>
        <w:t>這是唯一一個在《舊約》希伯來文中常見的樂器名稱。</w:t>
      </w:r>
      <w:r>
        <w:rPr>
          <w:rFonts w:asciiTheme="majorBidi" w:hAnsiTheme="majorBidi" w:cstheme="majorBidi" w:hint="eastAsia"/>
        </w:rPr>
        <w:t>是一種口吹的樂器。</w:t>
      </w:r>
    </w:p>
    <w:p w14:paraId="2698F272" w14:textId="20BDB7AC"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(2) </w:t>
      </w:r>
      <w:r w:rsidRPr="00D33CA0">
        <w:rPr>
          <w:rFonts w:asciiTheme="majorBidi" w:hAnsiTheme="majorBidi" w:cstheme="majorBidi" w:hint="eastAsia"/>
        </w:rPr>
        <w:t>笛：</w:t>
      </w:r>
      <w:r w:rsidRPr="00D33CA0">
        <w:rPr>
          <w:rFonts w:asciiTheme="majorBidi" w:hAnsiTheme="majorBidi" w:cstheme="majorBidi" w:hint="eastAsia"/>
        </w:rPr>
        <w:t xml:space="preserve"> </w:t>
      </w:r>
      <w:r>
        <w:rPr>
          <w:rFonts w:asciiTheme="majorBidi" w:hAnsiTheme="majorBidi" w:cstheme="majorBidi" w:hint="eastAsia"/>
        </w:rPr>
        <w:t>字根意義是吹口哨</w:t>
      </w:r>
      <w:r w:rsidRPr="00D33CA0">
        <w:rPr>
          <w:rFonts w:asciiTheme="majorBidi" w:hAnsiTheme="majorBidi" w:cstheme="majorBidi" w:hint="eastAsia"/>
        </w:rPr>
        <w:t>，指一種</w:t>
      </w:r>
      <w:r>
        <w:rPr>
          <w:rFonts w:asciiTheme="majorBidi" w:hAnsiTheme="majorBidi" w:cstheme="majorBidi" w:hint="eastAsia"/>
        </w:rPr>
        <w:t>用口</w:t>
      </w:r>
      <w:r w:rsidRPr="00D33CA0">
        <w:rPr>
          <w:rFonts w:asciiTheme="majorBidi" w:hAnsiTheme="majorBidi" w:cstheme="majorBidi" w:hint="eastAsia"/>
        </w:rPr>
        <w:t>吹奏</w:t>
      </w:r>
      <w:r>
        <w:rPr>
          <w:rFonts w:asciiTheme="majorBidi" w:hAnsiTheme="majorBidi" w:cstheme="majorBidi" w:hint="eastAsia"/>
        </w:rPr>
        <w:t>的</w:t>
      </w:r>
      <w:r w:rsidRPr="00D33CA0">
        <w:rPr>
          <w:rFonts w:asciiTheme="majorBidi" w:hAnsiTheme="majorBidi" w:cstheme="majorBidi" w:hint="eastAsia"/>
        </w:rPr>
        <w:t>樂器。</w:t>
      </w:r>
    </w:p>
    <w:p w14:paraId="5499B536" w14:textId="62D008DE" w:rsidR="00D33CA0" w:rsidRPr="00D33CA0" w:rsidRDefault="00D33CA0" w:rsidP="00D33CA0">
      <w:pPr>
        <w:rPr>
          <w:rFonts w:asciiTheme="majorBidi" w:hAnsiTheme="majorBidi" w:cstheme="majorBidi"/>
        </w:rPr>
      </w:pPr>
      <w:r w:rsidRPr="00D33CA0">
        <w:rPr>
          <w:rFonts w:asciiTheme="majorBidi" w:hAnsiTheme="majorBidi" w:cstheme="majorBidi"/>
        </w:rPr>
        <w:t xml:space="preserve">(3) </w:t>
      </w:r>
      <w:r w:rsidRPr="00D33CA0">
        <w:rPr>
          <w:rFonts w:asciiTheme="majorBidi" w:hAnsiTheme="majorBidi" w:cstheme="majorBidi" w:hint="eastAsia"/>
        </w:rPr>
        <w:t>琵琶與琴（豎琴）：</w:t>
      </w:r>
      <w:r w:rsidRPr="00D33CA0">
        <w:rPr>
          <w:rFonts w:asciiTheme="majorBidi" w:hAnsiTheme="majorBidi" w:cstheme="majorBidi"/>
        </w:rPr>
        <w:t xml:space="preserve"> </w:t>
      </w:r>
      <w:r w:rsidRPr="00D33CA0">
        <w:rPr>
          <w:rFonts w:asciiTheme="majorBidi" w:hAnsiTheme="majorBidi" w:cstheme="majorBidi" w:hint="eastAsia"/>
        </w:rPr>
        <w:t>這些詞彙強烈暗示是外來語。例如「琵琶」可能源自希臘語</w:t>
      </w:r>
      <w:r w:rsidRPr="00D33CA0">
        <w:rPr>
          <w:rFonts w:asciiTheme="majorBidi" w:hAnsiTheme="majorBidi" w:cstheme="majorBidi"/>
        </w:rPr>
        <w:t xml:space="preserve"> kithara</w:t>
      </w:r>
      <w:r w:rsidRPr="00D33CA0">
        <w:rPr>
          <w:rFonts w:asciiTheme="majorBidi" w:hAnsiTheme="majorBidi" w:cstheme="majorBidi" w:hint="eastAsia"/>
        </w:rPr>
        <w:t>，而「琴」則可能是從表示三角豎琴的希臘語</w:t>
      </w:r>
      <w:r w:rsidRPr="00D33CA0">
        <w:rPr>
          <w:rFonts w:asciiTheme="majorBidi" w:hAnsiTheme="majorBidi" w:cstheme="majorBidi"/>
        </w:rPr>
        <w:t xml:space="preserve"> </w:t>
      </w:r>
      <w:proofErr w:type="spellStart"/>
      <w:r w:rsidRPr="00D33CA0">
        <w:rPr>
          <w:rFonts w:asciiTheme="majorBidi" w:hAnsiTheme="majorBidi" w:cstheme="majorBidi"/>
        </w:rPr>
        <w:t>sambukē</w:t>
      </w:r>
      <w:proofErr w:type="spellEnd"/>
      <w:r w:rsidRPr="00D33CA0">
        <w:rPr>
          <w:rFonts w:asciiTheme="majorBidi" w:hAnsiTheme="majorBidi" w:cstheme="majorBidi"/>
        </w:rPr>
        <w:t xml:space="preserve"> </w:t>
      </w:r>
      <w:r w:rsidRPr="00D33CA0">
        <w:rPr>
          <w:rFonts w:asciiTheme="majorBidi" w:hAnsiTheme="majorBidi" w:cstheme="majorBidi" w:hint="eastAsia"/>
        </w:rPr>
        <w:t>翻譯而來。</w:t>
      </w:r>
      <w:r w:rsidR="00EB685B">
        <w:rPr>
          <w:rFonts w:asciiTheme="majorBidi" w:hAnsiTheme="majorBidi" w:cstheme="majorBidi" w:hint="eastAsia"/>
        </w:rPr>
        <w:t>琵琶大概是是一種如豎琴般的弦樂器。</w:t>
      </w:r>
    </w:p>
    <w:p w14:paraId="27C9C27E" w14:textId="77777777"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(4) </w:t>
      </w:r>
      <w:r w:rsidRPr="00D33CA0">
        <w:rPr>
          <w:rFonts w:asciiTheme="majorBidi" w:hAnsiTheme="majorBidi" w:cstheme="majorBidi" w:hint="eastAsia"/>
        </w:rPr>
        <w:t>瑟：</w:t>
      </w:r>
      <w:r w:rsidRPr="00D33CA0">
        <w:rPr>
          <w:rFonts w:asciiTheme="majorBidi" w:hAnsiTheme="majorBidi" w:cstheme="majorBidi" w:hint="eastAsia"/>
        </w:rPr>
        <w:t xml:space="preserve"> </w:t>
      </w:r>
      <w:r w:rsidRPr="00D33CA0">
        <w:rPr>
          <w:rFonts w:asciiTheme="majorBidi" w:hAnsiTheme="majorBidi" w:cstheme="majorBidi" w:hint="eastAsia"/>
        </w:rPr>
        <w:t>通常被認為是另一種三角弦樂器。</w:t>
      </w:r>
    </w:p>
    <w:p w14:paraId="02372881" w14:textId="084EE453" w:rsidR="00D33CA0" w:rsidRPr="00D33CA0" w:rsidRDefault="00D33CA0" w:rsidP="00D33CA0">
      <w:pPr>
        <w:rPr>
          <w:rFonts w:asciiTheme="majorBidi" w:hAnsiTheme="majorBidi" w:cstheme="majorBidi"/>
        </w:rPr>
      </w:pPr>
      <w:r w:rsidRPr="00D33CA0">
        <w:rPr>
          <w:rFonts w:asciiTheme="majorBidi" w:hAnsiTheme="majorBidi" w:cstheme="majorBidi" w:hint="eastAsia"/>
        </w:rPr>
        <w:t xml:space="preserve">(5) </w:t>
      </w:r>
      <w:r w:rsidRPr="00D33CA0">
        <w:rPr>
          <w:rFonts w:asciiTheme="majorBidi" w:hAnsiTheme="majorBidi" w:cstheme="majorBidi" w:hint="eastAsia"/>
        </w:rPr>
        <w:t>「笙」（或風笛）：</w:t>
      </w:r>
      <w:r w:rsidRPr="00D33CA0">
        <w:rPr>
          <w:rFonts w:asciiTheme="majorBidi" w:hAnsiTheme="majorBidi" w:cstheme="majorBidi" w:hint="eastAsia"/>
        </w:rPr>
        <w:t xml:space="preserve"> </w:t>
      </w:r>
      <w:r w:rsidRPr="00D33CA0">
        <w:rPr>
          <w:rFonts w:asciiTheme="majorBidi" w:hAnsiTheme="majorBidi" w:cstheme="majorBidi" w:hint="eastAsia"/>
        </w:rPr>
        <w:t>名單上的最後一個詞，學者甚至懷疑它是否真的是一種樂器，有人認為它可能只是代表「齊奏」或「合奏」，或者是一種敲擊樂器。</w:t>
      </w:r>
      <w:r w:rsidR="00EB685B">
        <w:rPr>
          <w:rFonts w:asciiTheme="majorBidi" w:hAnsiTheme="majorBidi" w:cstheme="majorBidi" w:hint="eastAsia"/>
        </w:rPr>
        <w:t>它的特色有點像今天蘇格蘭的風笛。</w:t>
      </w:r>
    </w:p>
    <w:p w14:paraId="2386291D" w14:textId="19199057" w:rsidR="00D33CA0" w:rsidRDefault="00D33CA0" w:rsidP="00D33CA0">
      <w:pPr>
        <w:rPr>
          <w:rFonts w:asciiTheme="majorBidi" w:hAnsiTheme="majorBidi" w:cstheme="majorBidi"/>
        </w:rPr>
      </w:pPr>
      <w:r w:rsidRPr="00D33CA0">
        <w:rPr>
          <w:rFonts w:asciiTheme="majorBidi" w:hAnsiTheme="majorBidi" w:cstheme="majorBidi" w:hint="eastAsia"/>
        </w:rPr>
        <w:t>總之，由於對這些樂器名稱的了解仍然有限，因此不宜將它們作為判斷《但以理書》寫作時期的可靠依據。</w:t>
      </w:r>
    </w:p>
    <w:p w14:paraId="11167222" w14:textId="51BB712A" w:rsidR="00EB685B" w:rsidRDefault="00EB685B" w:rsidP="00D33CA0">
      <w:pPr>
        <w:rPr>
          <w:rFonts w:asciiTheme="majorBidi" w:hAnsiTheme="majorBidi" w:cstheme="majorBidi"/>
        </w:rPr>
      </w:pPr>
      <w:r>
        <w:rPr>
          <w:rFonts w:asciiTheme="majorBidi" w:hAnsiTheme="majorBidi" w:cstheme="majorBidi" w:hint="eastAsia"/>
        </w:rPr>
        <w:t>（四）</w:t>
      </w:r>
      <w:r>
        <w:rPr>
          <w:rFonts w:asciiTheme="majorBidi" w:hAnsiTheme="majorBidi" w:cstheme="majorBidi"/>
        </w:rPr>
        <w:t>3:</w:t>
      </w:r>
      <w:r w:rsidR="00E26820">
        <w:rPr>
          <w:rFonts w:asciiTheme="majorBidi" w:hAnsiTheme="majorBidi" w:cstheme="majorBidi"/>
        </w:rPr>
        <w:t xml:space="preserve">6~7 </w:t>
      </w:r>
      <w:r w:rsidR="00E26820">
        <w:rPr>
          <w:rFonts w:asciiTheme="majorBidi" w:hAnsiTheme="majorBidi" w:cstheme="majorBidi" w:hint="eastAsia"/>
        </w:rPr>
        <w:t>這兩節經文在講述：</w:t>
      </w:r>
    </w:p>
    <w:p w14:paraId="356D3D2C" w14:textId="77777777" w:rsidR="00E26820" w:rsidRPr="00E26820" w:rsidRDefault="00E26820" w:rsidP="00E26820">
      <w:pPr>
        <w:rPr>
          <w:rFonts w:asciiTheme="majorBidi" w:hAnsiTheme="majorBidi" w:cstheme="majorBidi"/>
        </w:rPr>
      </w:pPr>
      <w:r w:rsidRPr="00E26820">
        <w:rPr>
          <w:rFonts w:asciiTheme="majorBidi" w:hAnsiTheme="majorBidi" w:cstheme="majorBidi" w:hint="eastAsia"/>
        </w:rPr>
        <w:t xml:space="preserve">1. </w:t>
      </w:r>
      <w:r w:rsidRPr="00E26820">
        <w:rPr>
          <w:rFonts w:asciiTheme="majorBidi" w:hAnsiTheme="majorBidi" w:cstheme="majorBidi" w:hint="eastAsia"/>
        </w:rPr>
        <w:t>懲罰的威脅跟烈火窯的性質</w:t>
      </w:r>
      <w:r w:rsidRPr="00E26820">
        <w:rPr>
          <w:rFonts w:asciiTheme="majorBidi" w:hAnsiTheme="majorBidi" w:cstheme="majorBidi" w:hint="eastAsia"/>
        </w:rPr>
        <w:t xml:space="preserve"> (3:6)</w:t>
      </w:r>
    </w:p>
    <w:p w14:paraId="6D0A6244" w14:textId="399DCDD1" w:rsidR="00E26820" w:rsidRPr="00E26820" w:rsidRDefault="00E26820" w:rsidP="00E26820">
      <w:pPr>
        <w:rPr>
          <w:rFonts w:asciiTheme="majorBidi" w:hAnsiTheme="majorBidi" w:cstheme="majorBidi"/>
        </w:rPr>
      </w:pPr>
      <w:r w:rsidRPr="00E26820">
        <w:rPr>
          <w:rFonts w:asciiTheme="majorBidi" w:hAnsiTheme="majorBidi" w:cstheme="majorBidi" w:hint="eastAsia"/>
        </w:rPr>
        <w:t>王頒布了嚴苛的懲罰規定：任何膽敢違抗命令的人，都將被處以極刑，就是投入燃燒著烈火的窯中（</w:t>
      </w:r>
      <w:r w:rsidRPr="00E26820">
        <w:rPr>
          <w:rFonts w:asciiTheme="majorBidi" w:hAnsiTheme="majorBidi" w:cstheme="majorBidi" w:hint="eastAsia"/>
        </w:rPr>
        <w:t>2:6</w:t>
      </w:r>
      <w:r w:rsidRPr="00E26820">
        <w:rPr>
          <w:rFonts w:asciiTheme="majorBidi" w:hAnsiTheme="majorBidi" w:cstheme="majorBidi" w:hint="eastAsia"/>
        </w:rPr>
        <w:t>）。經文中用來描述火窯的修飾詞，雖然在字面上看起來有些多餘，但它的用意可能是採用一種誇張的修辭手法來表達「最熾熱」的極高程度，也可能「烈火的窯」是當時一個專有名詞。從結構上判斷，這種</w:t>
      </w:r>
      <w:r w:rsidRPr="00E26820">
        <w:rPr>
          <w:rFonts w:asciiTheme="majorBidi" w:hAnsiTheme="majorBidi" w:cstheme="majorBidi" w:hint="eastAsia"/>
        </w:rPr>
        <w:lastRenderedPageBreak/>
        <w:t>窯（’</w:t>
      </w:r>
      <w:proofErr w:type="spellStart"/>
      <w:r w:rsidRPr="00E26820">
        <w:rPr>
          <w:rFonts w:asciiTheme="majorBidi" w:hAnsiTheme="majorBidi" w:cstheme="majorBidi" w:hint="eastAsia"/>
        </w:rPr>
        <w:t>attûn</w:t>
      </w:r>
      <w:proofErr w:type="spellEnd"/>
      <w:r w:rsidRPr="00E26820">
        <w:rPr>
          <w:rFonts w:asciiTheme="majorBidi" w:hAnsiTheme="majorBidi" w:cstheme="majorBidi" w:hint="eastAsia"/>
        </w:rPr>
        <w:t>）應該是封閉式的，因為犯人需要被扔進它的內部（</w:t>
      </w:r>
      <w:proofErr w:type="spellStart"/>
      <w:r w:rsidRPr="00E26820">
        <w:rPr>
          <w:rFonts w:asciiTheme="majorBidi" w:hAnsiTheme="majorBidi" w:cstheme="majorBidi" w:hint="eastAsia"/>
        </w:rPr>
        <w:t>gô</w:t>
      </w:r>
      <w:proofErr w:type="spellEnd"/>
      <w:r w:rsidRPr="00E26820">
        <w:rPr>
          <w:rFonts w:asciiTheme="majorBidi" w:hAnsiTheme="majorBidi" w:cstheme="majorBidi" w:hint="eastAsia"/>
        </w:rPr>
        <w:t>’），而且需要通過封閉的通風口來維持和提高窯內的溫度。</w:t>
      </w:r>
    </w:p>
    <w:p w14:paraId="4268B88C" w14:textId="77777777" w:rsidR="00E26820" w:rsidRPr="00E26820" w:rsidRDefault="00E26820" w:rsidP="00E26820">
      <w:pPr>
        <w:rPr>
          <w:rFonts w:asciiTheme="majorBidi" w:hAnsiTheme="majorBidi" w:cstheme="majorBidi"/>
        </w:rPr>
      </w:pPr>
      <w:r w:rsidRPr="00E26820">
        <w:rPr>
          <w:rFonts w:asciiTheme="majorBidi" w:hAnsiTheme="majorBidi" w:cstheme="majorBidi" w:hint="eastAsia"/>
        </w:rPr>
        <w:t xml:space="preserve">2. </w:t>
      </w:r>
      <w:r w:rsidRPr="00E26820">
        <w:rPr>
          <w:rFonts w:asciiTheme="majorBidi" w:hAnsiTheme="majorBidi" w:cstheme="majorBidi" w:hint="eastAsia"/>
        </w:rPr>
        <w:t>統一的瞬間達成</w:t>
      </w:r>
      <w:r w:rsidRPr="00E26820">
        <w:rPr>
          <w:rFonts w:asciiTheme="majorBidi" w:hAnsiTheme="majorBidi" w:cstheme="majorBidi" w:hint="eastAsia"/>
        </w:rPr>
        <w:t xml:space="preserve"> (3:7)</w:t>
      </w:r>
    </w:p>
    <w:p w14:paraId="4DB2EF42" w14:textId="467CB7A3" w:rsidR="009E0B26" w:rsidRDefault="00E26820" w:rsidP="00E26820">
      <w:pPr>
        <w:rPr>
          <w:rFonts w:asciiTheme="majorBidi" w:hAnsiTheme="majorBidi" w:cstheme="majorBidi"/>
        </w:rPr>
      </w:pPr>
      <w:r w:rsidRPr="00E26820">
        <w:rPr>
          <w:rFonts w:asciiTheme="majorBidi" w:hAnsiTheme="majorBidi" w:cstheme="majorBidi" w:hint="eastAsia"/>
        </w:rPr>
        <w:t>當喧囂的樂聲響起時，所有在場的官員和百姓都做出了整齊劃一的反應：他們立刻、集體地俯伏在地進行敬拜。國王透過這場儀式，在表面上達成了他所渴望的帝國統一和絕對服從。</w:t>
      </w:r>
    </w:p>
    <w:p w14:paraId="3A9730B3" w14:textId="77777777" w:rsidR="00E26820" w:rsidRPr="00D45C22" w:rsidRDefault="00E26820" w:rsidP="00E26820">
      <w:pPr>
        <w:rPr>
          <w:rFonts w:asciiTheme="majorBidi" w:hAnsiTheme="majorBidi" w:cstheme="majorBidi"/>
        </w:rPr>
      </w:pPr>
    </w:p>
    <w:p w14:paraId="5851F4F2" w14:textId="333FA0A5" w:rsidR="00D45C22" w:rsidRPr="006C7B64" w:rsidRDefault="00D45C22" w:rsidP="00D45C22">
      <w:pPr>
        <w:rPr>
          <w:rFonts w:asciiTheme="majorBidi" w:hAnsiTheme="majorBidi" w:cstheme="majorBidi"/>
          <w:b/>
          <w:bCs/>
        </w:rPr>
      </w:pPr>
      <w:r w:rsidRPr="006C7B64">
        <w:rPr>
          <w:rFonts w:asciiTheme="majorBidi" w:hAnsiTheme="majorBidi" w:cstheme="majorBidi"/>
          <w:b/>
          <w:bCs/>
        </w:rPr>
        <w:t>三、</w:t>
      </w:r>
      <w:r w:rsidR="00D00242" w:rsidRPr="006C7B64">
        <w:rPr>
          <w:rFonts w:asciiTheme="majorBidi" w:hAnsiTheme="majorBidi" w:cstheme="majorBidi" w:hint="eastAsia"/>
          <w:b/>
          <w:bCs/>
        </w:rPr>
        <w:t>但以理書</w:t>
      </w:r>
      <w:r w:rsidR="00D00242" w:rsidRPr="006C7B64">
        <w:rPr>
          <w:rFonts w:asciiTheme="majorBidi" w:hAnsiTheme="majorBidi" w:cstheme="majorBidi"/>
          <w:b/>
          <w:bCs/>
        </w:rPr>
        <w:t>3:1~7</w:t>
      </w:r>
      <w:r w:rsidR="00D00242" w:rsidRPr="006C7B64">
        <w:rPr>
          <w:rFonts w:asciiTheme="majorBidi" w:hAnsiTheme="majorBidi" w:cstheme="majorBidi" w:hint="eastAsia"/>
          <w:b/>
          <w:bCs/>
        </w:rPr>
        <w:t>經文釋義</w:t>
      </w:r>
    </w:p>
    <w:p w14:paraId="6B990640" w14:textId="77777777" w:rsidR="009E0B26" w:rsidRPr="006C7B64" w:rsidRDefault="009E0B26" w:rsidP="009E0B26">
      <w:pPr>
        <w:rPr>
          <w:rFonts w:asciiTheme="majorBidi" w:hAnsiTheme="majorBidi" w:cstheme="majorBidi"/>
          <w:b/>
          <w:bCs/>
        </w:rPr>
      </w:pPr>
      <w:r w:rsidRPr="006C7B64">
        <w:rPr>
          <w:rFonts w:asciiTheme="majorBidi" w:hAnsiTheme="majorBidi" w:cstheme="majorBidi" w:hint="eastAsia"/>
          <w:b/>
          <w:bCs/>
        </w:rPr>
        <w:t>（一）</w:t>
      </w:r>
      <w:r w:rsidRPr="006C7B64">
        <w:rPr>
          <w:rFonts w:asciiTheme="majorBidi" w:hAnsiTheme="majorBidi" w:cstheme="majorBidi" w:hint="eastAsia"/>
          <w:b/>
          <w:bCs/>
        </w:rPr>
        <w:t xml:space="preserve"> </w:t>
      </w:r>
      <w:r w:rsidRPr="006C7B64">
        <w:rPr>
          <w:rFonts w:asciiTheme="majorBidi" w:hAnsiTheme="majorBidi" w:cstheme="majorBidi" w:hint="eastAsia"/>
          <w:b/>
          <w:bCs/>
        </w:rPr>
        <w:t>國王對預言的反抗與金像的意義</w:t>
      </w:r>
    </w:p>
    <w:p w14:paraId="6891AB60"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本章的事件是前一章的直接延伸。尼布甲尼撒鑄造純金巨像的行為，表明他不滿足於只做那夢中巨像的「金頭」（</w:t>
      </w:r>
      <w:r w:rsidRPr="009E0B26">
        <w:rPr>
          <w:rFonts w:asciiTheme="majorBidi" w:hAnsiTheme="majorBidi" w:cstheme="majorBidi" w:hint="eastAsia"/>
        </w:rPr>
        <w:t>2:38</w:t>
      </w:r>
      <w:r w:rsidRPr="009E0B26">
        <w:rPr>
          <w:rFonts w:asciiTheme="majorBidi" w:hAnsiTheme="majorBidi" w:cstheme="majorBidi" w:hint="eastAsia"/>
        </w:rPr>
        <w:t>）。他試圖扭曲預言，將整個雕像都鍍上黃金，使它看起來像是純粹的、永恆的「金頭」，從而否定了夢中關於銀、銅、鐵等後續衰敗國度的預言。</w:t>
      </w:r>
    </w:p>
    <w:p w14:paraId="376871E5"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1. </w:t>
      </w:r>
      <w:r w:rsidRPr="009E0B26">
        <w:rPr>
          <w:rFonts w:asciiTheme="majorBidi" w:hAnsiTheme="majorBidi" w:cstheme="majorBidi" w:hint="eastAsia"/>
        </w:rPr>
        <w:t>象徵性語言：</w:t>
      </w:r>
      <w:r w:rsidRPr="009E0B26">
        <w:rPr>
          <w:rFonts w:asciiTheme="majorBidi" w:hAnsiTheme="majorBidi" w:cstheme="majorBidi" w:hint="eastAsia"/>
        </w:rPr>
        <w:t xml:space="preserve"> </w:t>
      </w:r>
      <w:r w:rsidRPr="009E0B26">
        <w:rPr>
          <w:rFonts w:asciiTheme="majorBidi" w:hAnsiTheme="majorBidi" w:cstheme="majorBidi" w:hint="eastAsia"/>
        </w:rPr>
        <w:t>這座雕像的怪異比例（高九十英尺，寬九英尺）和極高的金屬純度，暗示它不僅是國王本人的象徵，也與巴比倫的神祇緊密相連，形成一個王權、神祇與金像三位一體的崇拜對象。敬拜這像，就是對國王及其神聖權威的認可。</w:t>
      </w:r>
    </w:p>
    <w:p w14:paraId="3CE626DF"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2. </w:t>
      </w:r>
      <w:r w:rsidRPr="009E0B26">
        <w:rPr>
          <w:rFonts w:asciiTheme="majorBidi" w:hAnsiTheme="majorBidi" w:cstheme="majorBidi" w:hint="eastAsia"/>
        </w:rPr>
        <w:t>與巴別塔的聯繫：</w:t>
      </w:r>
      <w:r w:rsidRPr="009E0B26">
        <w:rPr>
          <w:rFonts w:asciiTheme="majorBidi" w:hAnsiTheme="majorBidi" w:cstheme="majorBidi" w:hint="eastAsia"/>
        </w:rPr>
        <w:t xml:space="preserve"> </w:t>
      </w:r>
      <w:r w:rsidRPr="009E0B26">
        <w:rPr>
          <w:rFonts w:asciiTheme="majorBidi" w:hAnsiTheme="majorBidi" w:cstheme="majorBidi" w:hint="eastAsia"/>
        </w:rPr>
        <w:t>國王試圖透過這場共同的儀式（包括使用各種樂器）和單一的崇拜對象，強行統一其廣闊帝國中的所有民族和宗教群體，這與古代巴別塔試圖以人為方式統一世界的企圖如出一轍。</w:t>
      </w:r>
    </w:p>
    <w:p w14:paraId="646E1A31" w14:textId="77777777" w:rsidR="009E0B26" w:rsidRPr="006C7B64" w:rsidRDefault="009E0B26" w:rsidP="009E0B26">
      <w:pPr>
        <w:rPr>
          <w:rFonts w:asciiTheme="majorBidi" w:hAnsiTheme="majorBidi" w:cstheme="majorBidi"/>
          <w:b/>
          <w:bCs/>
        </w:rPr>
      </w:pPr>
      <w:r w:rsidRPr="006C7B64">
        <w:rPr>
          <w:rFonts w:asciiTheme="majorBidi" w:hAnsiTheme="majorBidi" w:cstheme="majorBidi" w:hint="eastAsia"/>
          <w:b/>
          <w:bCs/>
        </w:rPr>
        <w:t>（二）希伯來人的挑戰與信仰的見證</w:t>
      </w:r>
    </w:p>
    <w:p w14:paraId="6EEFBA31"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本章的核心是關於被擄的猶大國子民——沙得拉、米煞、亞伯尼歌（即前兩章中被晉升的官員）的信仰考驗。他們代表了所有忠於上帝的猶大人，面臨著挑戰王權和違抗暴虐法令的局面。</w:t>
      </w:r>
    </w:p>
    <w:p w14:paraId="7DC6D552"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1. </w:t>
      </w:r>
      <w:r w:rsidRPr="009E0B26">
        <w:rPr>
          <w:rFonts w:asciiTheme="majorBidi" w:hAnsiTheme="majorBidi" w:cstheme="majorBidi" w:hint="eastAsia"/>
        </w:rPr>
        <w:t>國王的傲慢與暴政：</w:t>
      </w:r>
      <w:r w:rsidRPr="009E0B26">
        <w:rPr>
          <w:rFonts w:asciiTheme="majorBidi" w:hAnsiTheme="majorBidi" w:cstheme="majorBidi" w:hint="eastAsia"/>
        </w:rPr>
        <w:t xml:space="preserve"> </w:t>
      </w:r>
      <w:r w:rsidRPr="009E0B26">
        <w:rPr>
          <w:rFonts w:asciiTheme="majorBidi" w:hAnsiTheme="majorBidi" w:cstheme="majorBidi" w:hint="eastAsia"/>
        </w:rPr>
        <w:t>尼布甲尼撒設立偶像、對神的僕人發出狂暴的憤怒，並以死刑威脅不從者（</w:t>
      </w:r>
      <w:r w:rsidRPr="009E0B26">
        <w:rPr>
          <w:rFonts w:asciiTheme="majorBidi" w:hAnsiTheme="majorBidi" w:cstheme="majorBidi" w:hint="eastAsia"/>
        </w:rPr>
        <w:t>3:13-15</w:t>
      </w:r>
      <w:r w:rsidRPr="009E0B26">
        <w:rPr>
          <w:rFonts w:asciiTheme="majorBidi" w:hAnsiTheme="majorBidi" w:cstheme="majorBidi" w:hint="eastAsia"/>
        </w:rPr>
        <w:t>），顯示出他狂妄自大的性格（這在第四章會更清晰）。他的專制行為預示了將來歷史上所有迫害上帝選民的暴君。</w:t>
      </w:r>
    </w:p>
    <w:p w14:paraId="4FF29DCE"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2. </w:t>
      </w:r>
      <w:r w:rsidRPr="009E0B26">
        <w:rPr>
          <w:rFonts w:asciiTheme="majorBidi" w:hAnsiTheme="majorBidi" w:cstheme="majorBidi" w:hint="eastAsia"/>
        </w:rPr>
        <w:t>信仰的得勝：</w:t>
      </w:r>
      <w:r w:rsidRPr="009E0B26">
        <w:rPr>
          <w:rFonts w:asciiTheme="majorBidi" w:hAnsiTheme="majorBidi" w:cstheme="majorBidi" w:hint="eastAsia"/>
        </w:rPr>
        <w:t xml:space="preserve"> </w:t>
      </w:r>
      <w:r w:rsidRPr="009E0B26">
        <w:rPr>
          <w:rFonts w:asciiTheme="majorBidi" w:hAnsiTheme="majorBidi" w:cstheme="majorBidi" w:hint="eastAsia"/>
        </w:rPr>
        <w:t>這三位希伯來人拒絕敬拜偶像，他們的堅信與神施行的奇妙</w:t>
      </w:r>
      <w:r w:rsidRPr="009E0B26">
        <w:rPr>
          <w:rFonts w:asciiTheme="majorBidi" w:hAnsiTheme="majorBidi" w:cstheme="majorBidi" w:hint="eastAsia"/>
        </w:rPr>
        <w:lastRenderedPageBreak/>
        <w:t>拯救（</w:t>
      </w:r>
      <w:r w:rsidRPr="009E0B26">
        <w:rPr>
          <w:rFonts w:asciiTheme="majorBidi" w:hAnsiTheme="majorBidi" w:cstheme="majorBidi" w:hint="eastAsia"/>
        </w:rPr>
        <w:t>3:28</w:t>
      </w:r>
      <w:r w:rsidRPr="009E0B26">
        <w:rPr>
          <w:rFonts w:asciiTheme="majorBidi" w:hAnsiTheme="majorBidi" w:cstheme="majorBidi" w:hint="eastAsia"/>
        </w:rPr>
        <w:t>）構成了本章的中心。這顯示了神能夠為信靠祂的人成就偉大的事情，甚至連死亡也無法阻止神拯救祂的百姓。</w:t>
      </w:r>
    </w:p>
    <w:p w14:paraId="299CBAC9" w14:textId="77777777" w:rsidR="009E0B26" w:rsidRPr="006C7B64" w:rsidRDefault="009E0B26" w:rsidP="009E0B26">
      <w:pPr>
        <w:rPr>
          <w:rFonts w:asciiTheme="majorBidi" w:hAnsiTheme="majorBidi" w:cstheme="majorBidi"/>
          <w:b/>
          <w:bCs/>
        </w:rPr>
      </w:pPr>
      <w:r w:rsidRPr="006C7B64">
        <w:rPr>
          <w:rFonts w:asciiTheme="majorBidi" w:hAnsiTheme="majorBidi" w:cstheme="majorBidi" w:hint="eastAsia"/>
          <w:b/>
          <w:bCs/>
        </w:rPr>
        <w:t>（三）儀式的混亂與歷史的預表</w:t>
      </w:r>
    </w:p>
    <w:p w14:paraId="7CB6676A"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國王動用了所有可用的樂器，試圖營造一種普世、亢奮、強迫性的統一敬拜氛圍。然而，這種要求不同宗教群體在不和諧的樂聲中統一敬拜的場景，反而營造了一種混亂的氛圍，這再次呼應了巴別塔時代的無序與假冒的敬拜。</w:t>
      </w:r>
    </w:p>
    <w:p w14:paraId="7CAA48C3" w14:textId="3CC0C8AF"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1. </w:t>
      </w:r>
      <w:r w:rsidRPr="009E0B26">
        <w:rPr>
          <w:rFonts w:asciiTheme="majorBidi" w:hAnsiTheme="majorBidi" w:cstheme="majorBidi" w:hint="eastAsia"/>
        </w:rPr>
        <w:t>專屬所有權：</w:t>
      </w:r>
      <w:r w:rsidRPr="009E0B26">
        <w:rPr>
          <w:rFonts w:asciiTheme="majorBidi" w:hAnsiTheme="majorBidi" w:cstheme="majorBidi" w:hint="eastAsia"/>
        </w:rPr>
        <w:t xml:space="preserve"> </w:t>
      </w:r>
      <w:r w:rsidRPr="009E0B26">
        <w:rPr>
          <w:rFonts w:asciiTheme="majorBidi" w:hAnsiTheme="majorBidi" w:cstheme="majorBidi" w:hint="eastAsia"/>
        </w:rPr>
        <w:t>經文透過七次強調尼布甲尼撒「立」了這個像，並七次提及他的名字，突顯了他對這個偶像的絕對所有權和責任。</w:t>
      </w:r>
    </w:p>
    <w:p w14:paraId="2BB65967" w14:textId="77777777" w:rsidR="009E0B26" w:rsidRPr="009E0B26" w:rsidRDefault="009E0B26" w:rsidP="009E0B26">
      <w:pPr>
        <w:rPr>
          <w:rFonts w:asciiTheme="majorBidi" w:hAnsiTheme="majorBidi" w:cstheme="majorBidi"/>
        </w:rPr>
      </w:pPr>
      <w:r w:rsidRPr="009E0B26">
        <w:rPr>
          <w:rFonts w:asciiTheme="majorBidi" w:hAnsiTheme="majorBidi" w:cstheme="majorBidi" w:hint="eastAsia"/>
        </w:rPr>
        <w:t xml:space="preserve">2. </w:t>
      </w:r>
      <w:r w:rsidRPr="009E0B26">
        <w:rPr>
          <w:rFonts w:asciiTheme="majorBidi" w:hAnsiTheme="majorBidi" w:cstheme="majorBidi" w:hint="eastAsia"/>
        </w:rPr>
        <w:t>預表後世的逼迫：</w:t>
      </w:r>
      <w:r w:rsidRPr="009E0B26">
        <w:rPr>
          <w:rFonts w:asciiTheme="majorBidi" w:hAnsiTheme="majorBidi" w:cstheme="majorBidi" w:hint="eastAsia"/>
        </w:rPr>
        <w:t xml:space="preserve"> </w:t>
      </w:r>
      <w:r w:rsidRPr="009E0B26">
        <w:rPr>
          <w:rFonts w:asciiTheme="majorBidi" w:hAnsiTheme="majorBidi" w:cstheme="majorBidi" w:hint="eastAsia"/>
        </w:rPr>
        <w:t>國王試圖強迫所有民族遵守單一習俗的行為，強烈預表了數百年後安提阿古四世試圖強制猶太人希臘化的暴政。然而，就像這裡的外邦人都順從了，只有猶大人的智者選擇抵抗一樣，歷史將再次重演。</w:t>
      </w:r>
    </w:p>
    <w:p w14:paraId="57A94E3D" w14:textId="0D9081F0" w:rsidR="00B06B14" w:rsidRDefault="009E0B26" w:rsidP="009E0B26">
      <w:pPr>
        <w:rPr>
          <w:rFonts w:asciiTheme="majorBidi" w:hAnsiTheme="majorBidi" w:cstheme="majorBidi"/>
        </w:rPr>
      </w:pPr>
      <w:r w:rsidRPr="009E0B26">
        <w:rPr>
          <w:rFonts w:asciiTheme="majorBidi" w:hAnsiTheme="majorBidi" w:cstheme="majorBidi" w:hint="eastAsia"/>
        </w:rPr>
        <w:t xml:space="preserve">3. </w:t>
      </w:r>
      <w:r w:rsidRPr="009E0B26">
        <w:rPr>
          <w:rFonts w:asciiTheme="majorBidi" w:hAnsiTheme="majorBidi" w:cstheme="majorBidi" w:hint="eastAsia"/>
        </w:rPr>
        <w:t>幽默與諷刺：</w:t>
      </w:r>
      <w:r w:rsidRPr="009E0B26">
        <w:rPr>
          <w:rFonts w:asciiTheme="majorBidi" w:hAnsiTheme="majorBidi" w:cstheme="majorBidi" w:hint="eastAsia"/>
        </w:rPr>
        <w:t xml:space="preserve"> </w:t>
      </w:r>
      <w:r w:rsidRPr="009E0B26">
        <w:rPr>
          <w:rFonts w:asciiTheme="majorBidi" w:hAnsiTheme="majorBidi" w:cstheme="majorBidi" w:hint="eastAsia"/>
        </w:rPr>
        <w:t>經文帶有一絲悲哀的幽默：全世界的君王竟然要向這樣一個比例失調、外形怪異的偶像俯首稱臣。但隨後的發展將證明，巴比倫的偶像將被證明是虛假的，而這三位猶大人的神將被高舉。</w:t>
      </w:r>
    </w:p>
    <w:p w14:paraId="57FB8691" w14:textId="77777777" w:rsidR="00B06B14" w:rsidRPr="00B06B14" w:rsidRDefault="00B06B14" w:rsidP="00D45C22">
      <w:pPr>
        <w:rPr>
          <w:rFonts w:asciiTheme="majorBidi" w:hAnsiTheme="majorBidi" w:cstheme="majorBidi"/>
        </w:rPr>
      </w:pPr>
    </w:p>
    <w:p w14:paraId="771DE26B" w14:textId="33B87BB0" w:rsidR="00D45C22" w:rsidRPr="006C7B64" w:rsidRDefault="00D45C22" w:rsidP="00D45C22">
      <w:pPr>
        <w:rPr>
          <w:rFonts w:asciiTheme="majorBidi" w:hAnsiTheme="majorBidi" w:cstheme="majorBidi"/>
          <w:b/>
          <w:bCs/>
        </w:rPr>
      </w:pPr>
      <w:r w:rsidRPr="006C7B64">
        <w:rPr>
          <w:rFonts w:asciiTheme="majorBidi" w:hAnsiTheme="majorBidi" w:cstheme="majorBidi"/>
          <w:b/>
          <w:bCs/>
        </w:rPr>
        <w:t>四、</w:t>
      </w:r>
      <w:r w:rsidR="00D00242" w:rsidRPr="006C7B64">
        <w:rPr>
          <w:rFonts w:asciiTheme="majorBidi" w:hAnsiTheme="majorBidi" w:cstheme="majorBidi" w:hint="eastAsia"/>
          <w:b/>
          <w:bCs/>
        </w:rPr>
        <w:t>但以理書</w:t>
      </w:r>
      <w:r w:rsidR="00D00242" w:rsidRPr="006C7B64">
        <w:rPr>
          <w:rFonts w:asciiTheme="majorBidi" w:hAnsiTheme="majorBidi" w:cstheme="majorBidi"/>
          <w:b/>
          <w:bCs/>
        </w:rPr>
        <w:t>3:8</w:t>
      </w:r>
      <w:r w:rsidR="00D00242" w:rsidRPr="006C7B64">
        <w:rPr>
          <w:rFonts w:asciiTheme="majorBidi" w:hAnsiTheme="majorBidi" w:cstheme="majorBidi" w:hint="eastAsia"/>
          <w:b/>
          <w:bCs/>
        </w:rPr>
        <w:t>~</w:t>
      </w:r>
      <w:r w:rsidR="00D00242" w:rsidRPr="006C7B64">
        <w:rPr>
          <w:rFonts w:asciiTheme="majorBidi" w:hAnsiTheme="majorBidi" w:cstheme="majorBidi"/>
          <w:b/>
          <w:bCs/>
        </w:rPr>
        <w:t>18</w:t>
      </w:r>
      <w:r w:rsidR="00D00242" w:rsidRPr="006C7B64">
        <w:rPr>
          <w:rFonts w:asciiTheme="majorBidi" w:hAnsiTheme="majorBidi" w:cstheme="majorBidi" w:hint="eastAsia"/>
          <w:b/>
          <w:bCs/>
        </w:rPr>
        <w:t>經文解析</w:t>
      </w:r>
    </w:p>
    <w:p w14:paraId="419B1A82" w14:textId="2D3236EF" w:rsidR="009E0B26" w:rsidRDefault="00587ECC" w:rsidP="00D45C22">
      <w:pPr>
        <w:rPr>
          <w:rFonts w:asciiTheme="majorBidi" w:hAnsiTheme="majorBidi" w:cstheme="majorBidi"/>
        </w:rPr>
      </w:pPr>
      <w:r>
        <w:rPr>
          <w:rFonts w:asciiTheme="majorBidi" w:hAnsiTheme="majorBidi" w:cstheme="majorBidi" w:hint="eastAsia"/>
        </w:rPr>
        <w:t>（一）</w:t>
      </w:r>
      <w:r>
        <w:rPr>
          <w:rFonts w:asciiTheme="majorBidi" w:hAnsiTheme="majorBidi" w:cstheme="majorBidi"/>
        </w:rPr>
        <w:t xml:space="preserve">3:8 </w:t>
      </w:r>
      <w:r>
        <w:rPr>
          <w:rFonts w:asciiTheme="majorBidi" w:hAnsiTheme="majorBidi" w:cstheme="majorBidi" w:hint="eastAsia"/>
        </w:rPr>
        <w:t>這節經文在描述：</w:t>
      </w:r>
    </w:p>
    <w:p w14:paraId="3CAED25F" w14:textId="77777777" w:rsidR="00587ECC" w:rsidRPr="00587ECC" w:rsidRDefault="00587ECC" w:rsidP="00587ECC">
      <w:pPr>
        <w:rPr>
          <w:rFonts w:asciiTheme="majorBidi" w:hAnsiTheme="majorBidi" w:cstheme="majorBidi"/>
        </w:rPr>
      </w:pPr>
      <w:r w:rsidRPr="00587ECC">
        <w:rPr>
          <w:rFonts w:asciiTheme="majorBidi" w:hAnsiTheme="majorBidi" w:cstheme="majorBidi" w:hint="eastAsia"/>
        </w:rPr>
        <w:t xml:space="preserve">1. </w:t>
      </w:r>
      <w:r w:rsidRPr="00587ECC">
        <w:rPr>
          <w:rFonts w:asciiTheme="majorBidi" w:hAnsiTheme="majorBidi" w:cstheme="majorBidi" w:hint="eastAsia"/>
        </w:rPr>
        <w:t>告密與王權的憤怒（</w:t>
      </w:r>
      <w:r w:rsidRPr="00587ECC">
        <w:rPr>
          <w:rFonts w:asciiTheme="majorBidi" w:hAnsiTheme="majorBidi" w:cstheme="majorBidi" w:hint="eastAsia"/>
        </w:rPr>
        <w:t>3:8</w:t>
      </w:r>
      <w:r w:rsidRPr="00587ECC">
        <w:rPr>
          <w:rFonts w:asciiTheme="majorBidi" w:hAnsiTheme="majorBidi" w:cstheme="majorBidi" w:hint="eastAsia"/>
        </w:rPr>
        <w:t>）</w:t>
      </w:r>
    </w:p>
    <w:p w14:paraId="5DC44B64" w14:textId="2465D4AA" w:rsidR="00587ECC" w:rsidRPr="00587ECC" w:rsidRDefault="00587ECC" w:rsidP="00587ECC">
      <w:pPr>
        <w:rPr>
          <w:rFonts w:asciiTheme="majorBidi" w:hAnsiTheme="majorBidi" w:cstheme="majorBidi"/>
        </w:rPr>
      </w:pPr>
      <w:r w:rsidRPr="00587ECC">
        <w:rPr>
          <w:rFonts w:asciiTheme="majorBidi" w:hAnsiTheme="majorBidi" w:cstheme="majorBidi" w:hint="eastAsia"/>
        </w:rPr>
        <w:t>尼布甲尼撒王不可能憑空得知他親手提拔的三位官員違抗了他的命令。顯然，是有人向他密報了這件事。這三個猶大青年身為巴比倫省的高級官員，竟然敢在國王所在的統治中心公然抗旨，這使得國王的怒火更加猛烈地燃燒。</w:t>
      </w:r>
    </w:p>
    <w:p w14:paraId="186BA206" w14:textId="719C43F7" w:rsidR="00587ECC" w:rsidRPr="00587ECC" w:rsidRDefault="00587ECC" w:rsidP="00587ECC">
      <w:pPr>
        <w:rPr>
          <w:rFonts w:asciiTheme="majorBidi" w:hAnsiTheme="majorBidi" w:cstheme="majorBidi"/>
        </w:rPr>
      </w:pPr>
      <w:r w:rsidRPr="00587ECC">
        <w:rPr>
          <w:rFonts w:asciiTheme="majorBidi" w:hAnsiTheme="majorBidi" w:cstheme="majorBidi" w:hint="eastAsia"/>
        </w:rPr>
        <w:t>經文所用的「控告」一詞，其原文直譯有「生吞活剝某人的肉」的生動含義（</w:t>
      </w:r>
      <w:r w:rsidRPr="00587ECC">
        <w:rPr>
          <w:rFonts w:asciiTheme="majorBidi" w:hAnsiTheme="majorBidi" w:cstheme="majorBidi" w:hint="eastAsia"/>
        </w:rPr>
        <w:t>3:8</w:t>
      </w:r>
      <w:r w:rsidRPr="00587ECC">
        <w:rPr>
          <w:rFonts w:asciiTheme="majorBidi" w:hAnsiTheme="majorBidi" w:cstheme="majorBidi" w:hint="eastAsia"/>
        </w:rPr>
        <w:t>），極其貼切地表達了這些控告者惡毒、毀謗的意圖。</w:t>
      </w:r>
    </w:p>
    <w:p w14:paraId="743387A9" w14:textId="77777777" w:rsidR="00587ECC" w:rsidRPr="00587ECC" w:rsidRDefault="00587ECC" w:rsidP="00587ECC">
      <w:pPr>
        <w:rPr>
          <w:rFonts w:asciiTheme="majorBidi" w:hAnsiTheme="majorBidi" w:cstheme="majorBidi"/>
        </w:rPr>
      </w:pPr>
      <w:r w:rsidRPr="00587ECC">
        <w:rPr>
          <w:rFonts w:asciiTheme="majorBidi" w:hAnsiTheme="majorBidi" w:cstheme="majorBidi" w:hint="eastAsia"/>
        </w:rPr>
        <w:t xml:space="preserve">2. </w:t>
      </w:r>
      <w:r w:rsidRPr="00587ECC">
        <w:rPr>
          <w:rFonts w:asciiTheme="majorBidi" w:hAnsiTheme="majorBidi" w:cstheme="majorBidi" w:hint="eastAsia"/>
        </w:rPr>
        <w:t>但以理的缺席</w:t>
      </w:r>
    </w:p>
    <w:p w14:paraId="2E401F05" w14:textId="77E8432C" w:rsidR="009E0B26" w:rsidRDefault="00587ECC" w:rsidP="00587ECC">
      <w:pPr>
        <w:rPr>
          <w:rFonts w:asciiTheme="majorBidi" w:hAnsiTheme="majorBidi" w:cstheme="majorBidi"/>
        </w:rPr>
      </w:pPr>
      <w:r w:rsidRPr="00587ECC">
        <w:rPr>
          <w:rFonts w:asciiTheme="majorBidi" w:hAnsiTheme="majorBidi" w:cstheme="majorBidi" w:hint="eastAsia"/>
        </w:rPr>
        <w:t>值得注意的是，這段敘事並沒有解釋但以理如何避開了這場危機，也沒有說明他為何沒有出現在俯伏敬拜的行列中。</w:t>
      </w:r>
    </w:p>
    <w:p w14:paraId="137D64E6" w14:textId="5D006EF8" w:rsidR="00587ECC" w:rsidRPr="00587ECC" w:rsidRDefault="00587ECC" w:rsidP="00587ECC">
      <w:pPr>
        <w:rPr>
          <w:rFonts w:asciiTheme="majorBidi" w:hAnsiTheme="majorBidi" w:cstheme="majorBidi"/>
        </w:rPr>
      </w:pPr>
      <w:r>
        <w:rPr>
          <w:rFonts w:asciiTheme="majorBidi" w:hAnsiTheme="majorBidi" w:cstheme="majorBidi" w:hint="eastAsia"/>
        </w:rPr>
        <w:t>（二）</w:t>
      </w:r>
      <w:r>
        <w:rPr>
          <w:rFonts w:asciiTheme="majorBidi" w:hAnsiTheme="majorBidi" w:cstheme="majorBidi"/>
        </w:rPr>
        <w:t>3:9~12</w:t>
      </w:r>
      <w:r>
        <w:rPr>
          <w:rFonts w:asciiTheme="majorBidi" w:hAnsiTheme="majorBidi" w:cstheme="majorBidi" w:hint="eastAsia"/>
        </w:rPr>
        <w:t xml:space="preserve"> </w:t>
      </w:r>
      <w:r>
        <w:rPr>
          <w:rFonts w:asciiTheme="majorBidi" w:hAnsiTheme="majorBidi" w:cstheme="majorBidi" w:hint="eastAsia"/>
        </w:rPr>
        <w:t>這小段經文在講述「</w:t>
      </w:r>
      <w:r w:rsidRPr="00587ECC">
        <w:rPr>
          <w:rFonts w:asciiTheme="majorBidi" w:hAnsiTheme="majorBidi" w:cstheme="majorBidi" w:hint="eastAsia"/>
        </w:rPr>
        <w:t>控告者的動機與政治</w:t>
      </w:r>
      <w:r>
        <w:rPr>
          <w:rFonts w:asciiTheme="majorBidi" w:hAnsiTheme="majorBidi" w:cstheme="majorBidi" w:hint="eastAsia"/>
        </w:rPr>
        <w:t>上的</w:t>
      </w:r>
      <w:r w:rsidRPr="00587ECC">
        <w:rPr>
          <w:rFonts w:asciiTheme="majorBidi" w:hAnsiTheme="majorBidi" w:cstheme="majorBidi" w:hint="eastAsia"/>
        </w:rPr>
        <w:t>算計</w:t>
      </w:r>
      <w:r>
        <w:rPr>
          <w:rFonts w:asciiTheme="majorBidi" w:hAnsiTheme="majorBidi" w:cstheme="majorBidi" w:hint="eastAsia"/>
        </w:rPr>
        <w:t>」。</w:t>
      </w:r>
    </w:p>
    <w:p w14:paraId="3B053658" w14:textId="74AE0BB0" w:rsidR="009E0B26" w:rsidRDefault="00587ECC" w:rsidP="00587ECC">
      <w:pPr>
        <w:rPr>
          <w:rFonts w:asciiTheme="majorBidi" w:hAnsiTheme="majorBidi" w:cstheme="majorBidi"/>
        </w:rPr>
      </w:pPr>
      <w:r w:rsidRPr="00587ECC">
        <w:rPr>
          <w:rFonts w:asciiTheme="majorBidi" w:hAnsiTheme="majorBidi" w:cstheme="majorBidi" w:hint="eastAsia"/>
        </w:rPr>
        <w:lastRenderedPageBreak/>
        <w:t>那些向國王告密的人，對於這幾個猶大被擄者被任命為高官的背景一清二楚。他們對國王任用外國人擔任自己的上司一事早已心懷不滿。因此，這次的金像敬拜危機，對他們來說是一個天賜良機，可以藉由揭發這些猶大官員的不忠行為，來爭取王的歡心和讚賞。他們的行為完全是出於政治目的和個人恩怨。</w:t>
      </w:r>
    </w:p>
    <w:p w14:paraId="0CB69ACE" w14:textId="60D42F12" w:rsidR="00587ECC" w:rsidRPr="00BF7882" w:rsidRDefault="00BF7882" w:rsidP="00D45C22">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3:13~15 </w:t>
      </w:r>
      <w:r>
        <w:rPr>
          <w:rFonts w:asciiTheme="majorBidi" w:hAnsiTheme="majorBidi" w:cstheme="majorBidi" w:hint="eastAsia"/>
        </w:rPr>
        <w:t>這段經文在描述：</w:t>
      </w:r>
    </w:p>
    <w:p w14:paraId="428FB440" w14:textId="7777777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1. </w:t>
      </w:r>
      <w:r w:rsidRPr="00BF7882">
        <w:rPr>
          <w:rFonts w:asciiTheme="majorBidi" w:hAnsiTheme="majorBidi" w:cstheme="majorBidi" w:hint="eastAsia"/>
        </w:rPr>
        <w:t>王的怒火與審訊程序（</w:t>
      </w:r>
      <w:r w:rsidRPr="00BF7882">
        <w:rPr>
          <w:rFonts w:asciiTheme="majorBidi" w:hAnsiTheme="majorBidi" w:cstheme="majorBidi" w:hint="eastAsia"/>
        </w:rPr>
        <w:t>3:13-15</w:t>
      </w:r>
      <w:r w:rsidRPr="00BF7882">
        <w:rPr>
          <w:rFonts w:asciiTheme="majorBidi" w:hAnsiTheme="majorBidi" w:cstheme="majorBidi" w:hint="eastAsia"/>
        </w:rPr>
        <w:t>）</w:t>
      </w:r>
    </w:p>
    <w:p w14:paraId="70508705" w14:textId="7E49FB86" w:rsidR="00BF7882" w:rsidRPr="00BF7882" w:rsidRDefault="00BF7882" w:rsidP="00BF7882">
      <w:pPr>
        <w:rPr>
          <w:rFonts w:asciiTheme="majorBidi" w:hAnsiTheme="majorBidi" w:cstheme="majorBidi"/>
        </w:rPr>
      </w:pPr>
      <w:r w:rsidRPr="00BF7882">
        <w:rPr>
          <w:rFonts w:asciiTheme="majorBidi" w:hAnsiTheme="majorBidi" w:cstheme="majorBidi" w:hint="eastAsia"/>
        </w:rPr>
        <w:t>儘管尼布甲尼撒王因被冒犯而怒不可遏，但他仍然遵守了基本的司法程序，沒有單憑他人的告密就立即判處死刑。他將三人召來，給予他們一個改變心意的機會。</w:t>
      </w:r>
    </w:p>
    <w:p w14:paraId="5C58CD91" w14:textId="7777777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2.  </w:t>
      </w:r>
      <w:r w:rsidRPr="00BF7882">
        <w:rPr>
          <w:rFonts w:asciiTheme="majorBidi" w:hAnsiTheme="majorBidi" w:cstheme="majorBidi" w:hint="eastAsia"/>
        </w:rPr>
        <w:t>維護王權與極度的傲慢</w:t>
      </w:r>
    </w:p>
    <w:p w14:paraId="23507B3C" w14:textId="55D30C2A" w:rsidR="00587ECC" w:rsidRDefault="00BF7882" w:rsidP="00BF7882">
      <w:pPr>
        <w:rPr>
          <w:rFonts w:asciiTheme="majorBidi" w:hAnsiTheme="majorBidi" w:cstheme="majorBidi"/>
        </w:rPr>
      </w:pPr>
      <w:r w:rsidRPr="00BF7882">
        <w:rPr>
          <w:rFonts w:asciiTheme="majorBidi" w:hAnsiTheme="majorBidi" w:cstheme="majorBidi" w:hint="eastAsia"/>
        </w:rPr>
        <w:t>在眾多外國使節面前，王絕對不能容許自己的威信受損，因此他必須公開解決這次公然的抗命事件。他的言論將人類的傲慢推向了頂點：他向三人挑戰，斷言世上沒有任何神祇能夠將他們從巴比倫君王的權勢之下拯救出來。這番話的潛在含義，等於就是在說「除了我以外，你們不可敬拜別的神」，將自己的權力凌駕於一切神明之上。</w:t>
      </w:r>
    </w:p>
    <w:p w14:paraId="720D2B7B" w14:textId="1574166C" w:rsidR="00BF7882" w:rsidRDefault="00BF7882" w:rsidP="00BF7882">
      <w:pPr>
        <w:rPr>
          <w:rFonts w:asciiTheme="majorBidi" w:hAnsiTheme="majorBidi" w:cstheme="majorBidi"/>
        </w:rPr>
      </w:pPr>
      <w:r>
        <w:rPr>
          <w:rFonts w:asciiTheme="majorBidi" w:hAnsiTheme="majorBidi" w:cstheme="majorBidi" w:hint="eastAsia"/>
        </w:rPr>
        <w:t>（四）</w:t>
      </w:r>
      <w:r>
        <w:rPr>
          <w:rFonts w:asciiTheme="majorBidi" w:hAnsiTheme="majorBidi" w:cstheme="majorBidi"/>
        </w:rPr>
        <w:t>3:16~18</w:t>
      </w:r>
      <w:r>
        <w:rPr>
          <w:rFonts w:asciiTheme="majorBidi" w:hAnsiTheme="majorBidi" w:cstheme="majorBidi" w:hint="eastAsia"/>
        </w:rPr>
        <w:t xml:space="preserve"> </w:t>
      </w:r>
      <w:r>
        <w:rPr>
          <w:rFonts w:asciiTheme="majorBidi" w:hAnsiTheme="majorBidi" w:cstheme="majorBidi" w:hint="eastAsia"/>
        </w:rPr>
        <w:t>這段經文在述說：</w:t>
      </w:r>
    </w:p>
    <w:p w14:paraId="160A1A17" w14:textId="7777777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1. </w:t>
      </w:r>
      <w:r w:rsidRPr="00BF7882">
        <w:rPr>
          <w:rFonts w:asciiTheme="majorBidi" w:hAnsiTheme="majorBidi" w:cstheme="majorBidi" w:hint="eastAsia"/>
        </w:rPr>
        <w:t>拒絕辯護與堅定交託</w:t>
      </w:r>
      <w:r w:rsidRPr="00BF7882">
        <w:rPr>
          <w:rFonts w:asciiTheme="majorBidi" w:hAnsiTheme="majorBidi" w:cstheme="majorBidi" w:hint="eastAsia"/>
        </w:rPr>
        <w:t xml:space="preserve"> (3:16-18)</w:t>
      </w:r>
    </w:p>
    <w:p w14:paraId="1C979FA0" w14:textId="5F0417E8" w:rsidR="00BF7882" w:rsidRPr="00BF7882" w:rsidRDefault="00BF7882" w:rsidP="00BF7882">
      <w:pPr>
        <w:rPr>
          <w:rFonts w:asciiTheme="majorBidi" w:hAnsiTheme="majorBidi" w:cstheme="majorBidi"/>
        </w:rPr>
      </w:pPr>
      <w:r w:rsidRPr="00BF7882">
        <w:rPr>
          <w:rFonts w:asciiTheme="majorBidi" w:hAnsiTheme="majorBidi" w:cstheme="majorBidi" w:hint="eastAsia"/>
        </w:rPr>
        <w:t>面對王的審問，這三人沒有嘗試為自己辯解，因為從巴比倫的法律角度來看，他們確實違反了命令。</w:t>
      </w:r>
      <w:r>
        <w:rPr>
          <w:rFonts w:asciiTheme="majorBidi" w:hAnsiTheme="majorBidi" w:cstheme="majorBidi" w:hint="eastAsia"/>
        </w:rPr>
        <w:t>但是</w:t>
      </w:r>
      <w:r w:rsidRPr="00BF7882">
        <w:rPr>
          <w:rFonts w:asciiTheme="majorBidi" w:hAnsiTheme="majorBidi" w:cstheme="majorBidi" w:hint="eastAsia"/>
        </w:rPr>
        <w:t>，他們同時也被誤解了真正的動機。他們所能做的，就是將自己的命運完全交託給那位被尼布甲尼撒藐視的上帝。</w:t>
      </w:r>
    </w:p>
    <w:p w14:paraId="7FD38A99" w14:textId="6F5CA8B9"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(1) </w:t>
      </w:r>
      <w:r w:rsidRPr="00BF7882">
        <w:rPr>
          <w:rFonts w:asciiTheme="majorBidi" w:hAnsiTheme="majorBidi" w:cstheme="majorBidi" w:hint="eastAsia"/>
        </w:rPr>
        <w:t>信靠與選擇：</w:t>
      </w:r>
      <w:r w:rsidRPr="00BF7882">
        <w:rPr>
          <w:rFonts w:asciiTheme="majorBidi" w:hAnsiTheme="majorBidi" w:cstheme="majorBidi" w:hint="eastAsia"/>
        </w:rPr>
        <w:t xml:space="preserve"> </w:t>
      </w:r>
      <w:r w:rsidRPr="00BF7882">
        <w:rPr>
          <w:rFonts w:asciiTheme="majorBidi" w:hAnsiTheme="majorBidi" w:cstheme="majorBidi" w:hint="eastAsia"/>
        </w:rPr>
        <w:t>他們毫不懷疑上帝有能力將他們從王的權勢和火窯中拯救出來，但他們也清楚自己的界限——他們無權要求或認定上帝必須這麼做。因此，他們已經做好了承擔不被拯救的準備，堅決不在這項精心設計的信仰考驗面前屈服妥協。</w:t>
      </w:r>
    </w:p>
    <w:p w14:paraId="717908BD" w14:textId="7777777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2. </w:t>
      </w:r>
      <w:r w:rsidRPr="00BF7882">
        <w:rPr>
          <w:rFonts w:asciiTheme="majorBidi" w:hAnsiTheme="majorBidi" w:cstheme="majorBidi" w:hint="eastAsia"/>
        </w:rPr>
        <w:t>神學的宣言：絕對的忠誠</w:t>
      </w:r>
    </w:p>
    <w:p w14:paraId="4B512FEC" w14:textId="2B46B6DF" w:rsidR="00BF7882" w:rsidRPr="00BF7882" w:rsidRDefault="00BF7882" w:rsidP="00BF7882">
      <w:pPr>
        <w:rPr>
          <w:rFonts w:asciiTheme="majorBidi" w:hAnsiTheme="majorBidi" w:cstheme="majorBidi"/>
        </w:rPr>
      </w:pPr>
      <w:r w:rsidRPr="00BF7882">
        <w:rPr>
          <w:rFonts w:asciiTheme="majorBidi" w:hAnsiTheme="majorBidi" w:cstheme="majorBidi" w:hint="eastAsia"/>
        </w:rPr>
        <w:t>這段話的語氣充滿了強調和決心，雖然</w:t>
      </w:r>
      <w:r>
        <w:rPr>
          <w:rFonts w:asciiTheme="majorBidi" w:hAnsiTheme="majorBidi" w:cstheme="majorBidi" w:hint="eastAsia"/>
        </w:rPr>
        <w:t>它的</w:t>
      </w:r>
      <w:r w:rsidRPr="00BF7882">
        <w:rPr>
          <w:rFonts w:asciiTheme="majorBidi" w:hAnsiTheme="majorBidi" w:cstheme="majorBidi" w:hint="eastAsia"/>
        </w:rPr>
        <w:t>亞蘭文結構曾讓許多</w:t>
      </w:r>
      <w:r>
        <w:rPr>
          <w:rFonts w:asciiTheme="majorBidi" w:hAnsiTheme="majorBidi" w:cstheme="majorBidi" w:hint="eastAsia"/>
        </w:rPr>
        <w:t>翻</w:t>
      </w:r>
      <w:r w:rsidRPr="00BF7882">
        <w:rPr>
          <w:rFonts w:asciiTheme="majorBidi" w:hAnsiTheme="majorBidi" w:cstheme="majorBidi" w:hint="eastAsia"/>
        </w:rPr>
        <w:t>譯者感到困惑，但最合理的解釋是將</w:t>
      </w:r>
      <w:r>
        <w:rPr>
          <w:rFonts w:asciiTheme="majorBidi" w:hAnsiTheme="majorBidi" w:cstheme="majorBidi" w:hint="eastAsia"/>
        </w:rPr>
        <w:t>它</w:t>
      </w:r>
      <w:r w:rsidRPr="00BF7882">
        <w:rPr>
          <w:rFonts w:asciiTheme="majorBidi" w:hAnsiTheme="majorBidi" w:cstheme="majorBidi" w:hint="eastAsia"/>
        </w:rPr>
        <w:t>理解為一種強烈的語氣表達：</w:t>
      </w:r>
    </w:p>
    <w:p w14:paraId="04A854EB" w14:textId="7777777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(1) </w:t>
      </w:r>
      <w:r w:rsidRPr="00BF7882">
        <w:rPr>
          <w:rFonts w:asciiTheme="majorBidi" w:hAnsiTheme="majorBidi" w:cstheme="majorBidi" w:hint="eastAsia"/>
        </w:rPr>
        <w:t>完整的信念：</w:t>
      </w:r>
      <w:r w:rsidRPr="00BF7882">
        <w:rPr>
          <w:rFonts w:asciiTheme="majorBidi" w:hAnsiTheme="majorBidi" w:cstheme="majorBidi" w:hint="eastAsia"/>
        </w:rPr>
        <w:t xml:space="preserve"> </w:t>
      </w:r>
      <w:r w:rsidRPr="00BF7882">
        <w:rPr>
          <w:rFonts w:asciiTheme="majorBidi" w:hAnsiTheme="majorBidi" w:cstheme="majorBidi" w:hint="eastAsia"/>
        </w:rPr>
        <w:t>他們的信念是：「如果我們所事奉的神願意，祂一定會將我</w:t>
      </w:r>
      <w:r w:rsidRPr="00BF7882">
        <w:rPr>
          <w:rFonts w:asciiTheme="majorBidi" w:hAnsiTheme="majorBidi" w:cstheme="majorBidi" w:hint="eastAsia"/>
        </w:rPr>
        <w:lastRenderedPageBreak/>
        <w:t>們從烈火的窯和你的手中拯救出來。」（強調神的能力）</w:t>
      </w:r>
    </w:p>
    <w:p w14:paraId="48CE693A" w14:textId="4143BEB7" w:rsidR="00BF7882" w:rsidRPr="00BF7882" w:rsidRDefault="00BF7882" w:rsidP="00BF7882">
      <w:pPr>
        <w:rPr>
          <w:rFonts w:asciiTheme="majorBidi" w:hAnsiTheme="majorBidi" w:cstheme="majorBidi"/>
        </w:rPr>
      </w:pPr>
      <w:r w:rsidRPr="00BF7882">
        <w:rPr>
          <w:rFonts w:asciiTheme="majorBidi" w:hAnsiTheme="majorBidi" w:cstheme="majorBidi" w:hint="eastAsia"/>
        </w:rPr>
        <w:t xml:space="preserve">(2) </w:t>
      </w:r>
      <w:r w:rsidRPr="00BF7882">
        <w:rPr>
          <w:rFonts w:asciiTheme="majorBidi" w:hAnsiTheme="majorBidi" w:cstheme="majorBidi" w:hint="eastAsia"/>
        </w:rPr>
        <w:t>終極的表態：</w:t>
      </w:r>
      <w:r w:rsidRPr="00BF7882">
        <w:rPr>
          <w:rFonts w:asciiTheme="majorBidi" w:hAnsiTheme="majorBidi" w:cstheme="majorBidi" w:hint="eastAsia"/>
        </w:rPr>
        <w:t xml:space="preserve"> </w:t>
      </w:r>
      <w:r w:rsidRPr="00BF7882">
        <w:rPr>
          <w:rFonts w:asciiTheme="majorBidi" w:hAnsiTheme="majorBidi" w:cstheme="majorBidi" w:hint="eastAsia"/>
        </w:rPr>
        <w:t>「即使神選擇不救我們」，我們也絕不會敬拜你的金像。</w:t>
      </w:r>
    </w:p>
    <w:p w14:paraId="6C33B3F7" w14:textId="31A7B634" w:rsidR="00BF7882" w:rsidRDefault="00BF7882" w:rsidP="00BF7882">
      <w:pPr>
        <w:rPr>
          <w:rFonts w:asciiTheme="majorBidi" w:hAnsiTheme="majorBidi" w:cstheme="majorBidi"/>
        </w:rPr>
      </w:pPr>
      <w:r w:rsidRPr="00BF7882">
        <w:rPr>
          <w:rFonts w:asciiTheme="majorBidi" w:hAnsiTheme="majorBidi" w:cstheme="majorBidi" w:hint="eastAsia"/>
        </w:rPr>
        <w:t>這段話是公開的、明確的行動宣示：他們選擇不參與偶像崇拜，並將自己的生命置於危險之中，完全是為了他們所事奉的上帝。他們的神有能力拯救，但他們並不預設祂必定干預，這份無條件的忠誠才是他們回應的核心。</w:t>
      </w:r>
    </w:p>
    <w:p w14:paraId="749D7F08" w14:textId="77777777" w:rsidR="00BF7882" w:rsidRPr="00D45C22" w:rsidRDefault="00BF7882" w:rsidP="00BF7882">
      <w:pPr>
        <w:rPr>
          <w:rFonts w:asciiTheme="majorBidi" w:hAnsiTheme="majorBidi" w:cstheme="majorBidi"/>
        </w:rPr>
      </w:pPr>
    </w:p>
    <w:p w14:paraId="1246CC92" w14:textId="07D0B4BC" w:rsidR="00D45C22" w:rsidRPr="00CB4400" w:rsidRDefault="00D45C22" w:rsidP="00D45C22">
      <w:pPr>
        <w:rPr>
          <w:rFonts w:asciiTheme="majorBidi" w:hAnsiTheme="majorBidi" w:cstheme="majorBidi"/>
          <w:b/>
          <w:bCs/>
        </w:rPr>
      </w:pPr>
      <w:r w:rsidRPr="00CB4400">
        <w:rPr>
          <w:rFonts w:asciiTheme="majorBidi" w:hAnsiTheme="majorBidi" w:cstheme="majorBidi"/>
          <w:b/>
          <w:bCs/>
        </w:rPr>
        <w:t>五、</w:t>
      </w:r>
      <w:r w:rsidR="00D00242" w:rsidRPr="00CB4400">
        <w:rPr>
          <w:rFonts w:asciiTheme="majorBidi" w:hAnsiTheme="majorBidi" w:cstheme="majorBidi" w:hint="eastAsia"/>
          <w:b/>
          <w:bCs/>
        </w:rPr>
        <w:t>但以理書</w:t>
      </w:r>
      <w:r w:rsidR="00D00242" w:rsidRPr="00CB4400">
        <w:rPr>
          <w:rFonts w:asciiTheme="majorBidi" w:hAnsiTheme="majorBidi" w:cstheme="majorBidi"/>
          <w:b/>
          <w:bCs/>
        </w:rPr>
        <w:t>3:8</w:t>
      </w:r>
      <w:r w:rsidR="00D00242" w:rsidRPr="00CB4400">
        <w:rPr>
          <w:rFonts w:asciiTheme="majorBidi" w:hAnsiTheme="majorBidi" w:cstheme="majorBidi" w:hint="eastAsia"/>
          <w:b/>
          <w:bCs/>
        </w:rPr>
        <w:t>~</w:t>
      </w:r>
      <w:r w:rsidR="00D00242" w:rsidRPr="00CB4400">
        <w:rPr>
          <w:rFonts w:asciiTheme="majorBidi" w:hAnsiTheme="majorBidi" w:cstheme="majorBidi"/>
          <w:b/>
          <w:bCs/>
        </w:rPr>
        <w:t>18</w:t>
      </w:r>
      <w:r w:rsidR="00D00242" w:rsidRPr="00CB4400">
        <w:rPr>
          <w:rFonts w:asciiTheme="majorBidi" w:hAnsiTheme="majorBidi" w:cstheme="majorBidi" w:hint="eastAsia"/>
          <w:b/>
          <w:bCs/>
        </w:rPr>
        <w:t>經文釋義</w:t>
      </w:r>
    </w:p>
    <w:p w14:paraId="20DDB262" w14:textId="77777777" w:rsidR="009E0B26" w:rsidRPr="00CB4400" w:rsidRDefault="009E0B26" w:rsidP="009E0B26">
      <w:pPr>
        <w:rPr>
          <w:rFonts w:asciiTheme="majorBidi" w:hAnsiTheme="majorBidi" w:cstheme="majorBidi"/>
          <w:b/>
          <w:bCs/>
        </w:rPr>
      </w:pPr>
      <w:r w:rsidRPr="00CB4400">
        <w:rPr>
          <w:rFonts w:asciiTheme="majorBidi" w:hAnsiTheme="majorBidi" w:cstheme="majorBidi" w:hint="eastAsia"/>
          <w:b/>
          <w:bCs/>
        </w:rPr>
        <w:t>（一）妒忌的控告與政治陷阱（</w:t>
      </w:r>
      <w:r w:rsidRPr="00CB4400">
        <w:rPr>
          <w:rFonts w:asciiTheme="majorBidi" w:hAnsiTheme="majorBidi" w:cstheme="majorBidi" w:hint="eastAsia"/>
          <w:b/>
          <w:bCs/>
        </w:rPr>
        <w:t>3:8-12</w:t>
      </w:r>
      <w:r w:rsidRPr="00CB4400">
        <w:rPr>
          <w:rFonts w:asciiTheme="majorBidi" w:hAnsiTheme="majorBidi" w:cstheme="majorBidi" w:hint="eastAsia"/>
          <w:b/>
          <w:bCs/>
        </w:rPr>
        <w:t>）</w:t>
      </w:r>
    </w:p>
    <w:p w14:paraId="4DDEE20C" w14:textId="04843AC8" w:rsidR="009E0B26" w:rsidRPr="009E0B26" w:rsidRDefault="009E0B26" w:rsidP="009E0B26">
      <w:pPr>
        <w:rPr>
          <w:rFonts w:asciiTheme="majorBidi" w:hAnsiTheme="majorBidi" w:cstheme="majorBidi"/>
        </w:rPr>
      </w:pPr>
      <w:r w:rsidRPr="009E0B26">
        <w:rPr>
          <w:rFonts w:asciiTheme="majorBidi" w:hAnsiTheme="majorBidi" w:cstheme="majorBidi" w:hint="eastAsia"/>
        </w:rPr>
        <w:t>但以理的三個朋友被任命為巴比倫省的高官，引起了尼布甲尼撒身邊的迦勒底星象家們的強烈不滿和嫉妒。這些本土精英無法接受猶大被擄者居於高位，因此他們抓住機會、精心策劃，試圖利用國王的法令來排除異己。他們的行為預示了《但以理書》第六章中波斯控告者的惡意陷害，證明了權力鬥爭中的險惡用心。</w:t>
      </w:r>
    </w:p>
    <w:p w14:paraId="6D68193A" w14:textId="12F2B7DC" w:rsidR="009E0B26" w:rsidRPr="009E0B26" w:rsidRDefault="009E0B26" w:rsidP="009E0B26">
      <w:pPr>
        <w:rPr>
          <w:rFonts w:asciiTheme="majorBidi" w:hAnsiTheme="majorBidi" w:cstheme="majorBidi"/>
        </w:rPr>
      </w:pPr>
      <w:r w:rsidRPr="009E0B26">
        <w:rPr>
          <w:rFonts w:asciiTheme="majorBidi" w:hAnsiTheme="majorBidi" w:cstheme="majorBidi" w:hint="eastAsia"/>
        </w:rPr>
        <w:t>這些控告者使用宮廷祝詞「願王萬歲！」開場，語氣充滿諷刺意味，因為他們所祝願的對象剛剛頒布了死刑威脅。他們詭計多端地將沙得拉、米煞、亞伯尼歌拒絕敬拜金像的行為，扭曲成公然藐視國王個人權威的罪行（「這些人不理你」）。這三個猶大人若順從拜像，即犯了拜偶像之罪；若不從，則構成對國王的叛逆。控告者巧妙地將國王逼入了必須處置這些猶大異議者的兩難境地，這與後來大利烏王被迫處置但以理的情況如出一轍。</w:t>
      </w:r>
    </w:p>
    <w:p w14:paraId="4D9CC36D" w14:textId="77777777" w:rsidR="009E0B26" w:rsidRPr="00CB4400" w:rsidRDefault="009E0B26" w:rsidP="009E0B26">
      <w:pPr>
        <w:rPr>
          <w:rFonts w:asciiTheme="majorBidi" w:hAnsiTheme="majorBidi" w:cstheme="majorBidi"/>
          <w:b/>
          <w:bCs/>
        </w:rPr>
      </w:pPr>
      <w:r w:rsidRPr="00CB4400">
        <w:rPr>
          <w:rFonts w:asciiTheme="majorBidi" w:hAnsiTheme="majorBidi" w:cstheme="majorBidi" w:hint="eastAsia"/>
          <w:b/>
          <w:bCs/>
        </w:rPr>
        <w:t>（二）國王的反問與神僕的堅定信仰（</w:t>
      </w:r>
      <w:r w:rsidRPr="00CB4400">
        <w:rPr>
          <w:rFonts w:asciiTheme="majorBidi" w:hAnsiTheme="majorBidi" w:cstheme="majorBidi" w:hint="eastAsia"/>
          <w:b/>
          <w:bCs/>
        </w:rPr>
        <w:t>3:13-15</w:t>
      </w:r>
      <w:r w:rsidRPr="00CB4400">
        <w:rPr>
          <w:rFonts w:asciiTheme="majorBidi" w:hAnsiTheme="majorBidi" w:cstheme="majorBidi" w:hint="eastAsia"/>
          <w:b/>
          <w:bCs/>
        </w:rPr>
        <w:t>）</w:t>
      </w:r>
    </w:p>
    <w:p w14:paraId="72170FDC" w14:textId="710EE6AC" w:rsidR="009E0B26" w:rsidRPr="009E0B26" w:rsidRDefault="009E0B26" w:rsidP="009E0B26">
      <w:pPr>
        <w:rPr>
          <w:rFonts w:asciiTheme="majorBidi" w:hAnsiTheme="majorBidi" w:cstheme="majorBidi"/>
        </w:rPr>
      </w:pPr>
      <w:r w:rsidRPr="009E0B26">
        <w:rPr>
          <w:rFonts w:asciiTheme="majorBidi" w:hAnsiTheme="majorBidi" w:cstheme="majorBidi" w:hint="eastAsia"/>
        </w:rPr>
        <w:t>尼布甲尼撒試圖以其絕對的權勢勸說這三個猶大青年屈服，要求他們敬拜他所設立的偶像。國王的話雖然充滿威嚇，但毫無效果。值得注意的是，國王展現了不同尋常的寬容，給了他們「第二次機會」——這與他先前對待巴比倫哲士的暴躁態度形成了鮮明對比。</w:t>
      </w:r>
    </w:p>
    <w:p w14:paraId="1444B01B" w14:textId="5B6CA8D9" w:rsidR="009E0B26" w:rsidRPr="009E0B26" w:rsidRDefault="009E0B26" w:rsidP="009E0B26">
      <w:pPr>
        <w:rPr>
          <w:rFonts w:asciiTheme="majorBidi" w:hAnsiTheme="majorBidi" w:cstheme="majorBidi"/>
        </w:rPr>
      </w:pPr>
      <w:r w:rsidRPr="009E0B26">
        <w:rPr>
          <w:rFonts w:asciiTheme="majorBidi" w:hAnsiTheme="majorBidi" w:cstheme="majorBidi" w:hint="eastAsia"/>
        </w:rPr>
        <w:t>尼布甲尼撒隨後發出了一個挑戰性的反問：「有哪個神能夠從我的權柄（「手」）下拯救你們呢？」國王用這個問題來強調自己的至高無上。然而，這三個猶大青年心知肚明，他們的神正是當年將以色列全族從法老「權勢」（手）下拯救出來的那位。</w:t>
      </w:r>
    </w:p>
    <w:p w14:paraId="2A24B4AE" w14:textId="77777777" w:rsidR="009E0B26" w:rsidRPr="00CB4400" w:rsidRDefault="009E0B26" w:rsidP="009E0B26">
      <w:pPr>
        <w:rPr>
          <w:rFonts w:asciiTheme="majorBidi" w:hAnsiTheme="majorBidi" w:cstheme="majorBidi"/>
          <w:b/>
          <w:bCs/>
        </w:rPr>
      </w:pPr>
      <w:r w:rsidRPr="00CB4400">
        <w:rPr>
          <w:rFonts w:asciiTheme="majorBidi" w:hAnsiTheme="majorBidi" w:cstheme="majorBidi" w:hint="eastAsia"/>
          <w:b/>
          <w:bCs/>
        </w:rPr>
        <w:t>（三）</w:t>
      </w:r>
      <w:r w:rsidRPr="00CB4400">
        <w:rPr>
          <w:rFonts w:asciiTheme="majorBidi" w:hAnsiTheme="majorBidi" w:cstheme="majorBidi" w:hint="eastAsia"/>
          <w:b/>
          <w:bCs/>
        </w:rPr>
        <w:t xml:space="preserve"> </w:t>
      </w:r>
      <w:r w:rsidRPr="00CB4400">
        <w:rPr>
          <w:rFonts w:asciiTheme="majorBidi" w:hAnsiTheme="majorBidi" w:cstheme="majorBidi" w:hint="eastAsia"/>
          <w:b/>
          <w:bCs/>
        </w:rPr>
        <w:t>拯救的主題與信仰的抉擇（</w:t>
      </w:r>
      <w:r w:rsidRPr="00CB4400">
        <w:rPr>
          <w:rFonts w:asciiTheme="majorBidi" w:hAnsiTheme="majorBidi" w:cstheme="majorBidi" w:hint="eastAsia"/>
          <w:b/>
          <w:bCs/>
        </w:rPr>
        <w:t>3:16-18</w:t>
      </w:r>
      <w:r w:rsidRPr="00CB4400">
        <w:rPr>
          <w:rFonts w:asciiTheme="majorBidi" w:hAnsiTheme="majorBidi" w:cstheme="majorBidi" w:hint="eastAsia"/>
          <w:b/>
          <w:bCs/>
        </w:rPr>
        <w:t>）</w:t>
      </w:r>
    </w:p>
    <w:p w14:paraId="3A4FDA52" w14:textId="0DAA5ADE" w:rsidR="009E0B26" w:rsidRPr="009E0B26" w:rsidRDefault="009E0B26" w:rsidP="009E0B26">
      <w:pPr>
        <w:rPr>
          <w:rFonts w:asciiTheme="majorBidi" w:hAnsiTheme="majorBidi" w:cstheme="majorBidi"/>
        </w:rPr>
      </w:pPr>
      <w:r w:rsidRPr="009E0B26">
        <w:rPr>
          <w:rFonts w:asciiTheme="majorBidi" w:hAnsiTheme="majorBidi" w:cstheme="majorBidi" w:hint="eastAsia"/>
        </w:rPr>
        <w:lastRenderedPageBreak/>
        <w:t>「得拯救」是貫穿《但以理書》的核心主題，而這個故事正是這一主題的有力推動（如《希伯來書》</w:t>
      </w:r>
      <w:r w:rsidRPr="009E0B26">
        <w:rPr>
          <w:rFonts w:asciiTheme="majorBidi" w:hAnsiTheme="majorBidi" w:cstheme="majorBidi" w:hint="eastAsia"/>
        </w:rPr>
        <w:t>11:33-34</w:t>
      </w:r>
      <w:r w:rsidRPr="009E0B26">
        <w:rPr>
          <w:rFonts w:asciiTheme="majorBidi" w:hAnsiTheme="majorBidi" w:cstheme="majorBidi" w:hint="eastAsia"/>
        </w:rPr>
        <w:t>引用）。這三位少年人認真地回應了國王的詰問：他們堅信，如果他們的神願意，祂完全有能力將他們從國王的權勢中解救出來。</w:t>
      </w:r>
    </w:p>
    <w:p w14:paraId="14D87C7F" w14:textId="24773EA1" w:rsidR="00B06B14" w:rsidRDefault="009E0B26" w:rsidP="009E0B26">
      <w:pPr>
        <w:rPr>
          <w:rFonts w:asciiTheme="majorBidi" w:hAnsiTheme="majorBidi" w:cstheme="majorBidi"/>
        </w:rPr>
      </w:pPr>
      <w:r w:rsidRPr="009E0B26">
        <w:rPr>
          <w:rFonts w:asciiTheme="majorBidi" w:hAnsiTheme="majorBidi" w:cstheme="majorBidi" w:hint="eastAsia"/>
        </w:rPr>
        <w:t>更重要的是，他們宣告了一個更為深刻的信仰原則：即使上帝選擇不施行拯救，他們也絕不會敬拜國王的像。他們深知律法（《申命記》）的核心要求——只敬拜獨一真神。作為神的子民，他們堅決拒絕被同化，不願參與到國王所推動的普世融合敬拜計劃中。這份堅定立刻激起了國王的暴怒，並使他立刻下令執行死刑。</w:t>
      </w:r>
    </w:p>
    <w:p w14:paraId="6FA6A464" w14:textId="77777777" w:rsidR="00B06B14" w:rsidRPr="00D45C22" w:rsidRDefault="00B06B14" w:rsidP="00D45C22">
      <w:pPr>
        <w:rPr>
          <w:rFonts w:asciiTheme="majorBidi" w:hAnsiTheme="majorBidi" w:cstheme="majorBidi"/>
        </w:rPr>
      </w:pPr>
    </w:p>
    <w:sectPr w:rsidR="00B06B14" w:rsidRPr="00D45C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22"/>
    <w:rsid w:val="00081F0B"/>
    <w:rsid w:val="000A7276"/>
    <w:rsid w:val="000C7C52"/>
    <w:rsid w:val="002444B7"/>
    <w:rsid w:val="0025144C"/>
    <w:rsid w:val="00475BB6"/>
    <w:rsid w:val="00540385"/>
    <w:rsid w:val="00587ECC"/>
    <w:rsid w:val="00694E2D"/>
    <w:rsid w:val="006A0D16"/>
    <w:rsid w:val="006C7B64"/>
    <w:rsid w:val="00872A68"/>
    <w:rsid w:val="008A2457"/>
    <w:rsid w:val="008B076C"/>
    <w:rsid w:val="009E0B26"/>
    <w:rsid w:val="00A173E0"/>
    <w:rsid w:val="00B06B14"/>
    <w:rsid w:val="00BE79D2"/>
    <w:rsid w:val="00BF7882"/>
    <w:rsid w:val="00CB4400"/>
    <w:rsid w:val="00D00242"/>
    <w:rsid w:val="00D33CA0"/>
    <w:rsid w:val="00D45C22"/>
    <w:rsid w:val="00DA59B1"/>
    <w:rsid w:val="00E00254"/>
    <w:rsid w:val="00E26820"/>
    <w:rsid w:val="00EB685B"/>
    <w:rsid w:val="00F4404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3F05DF6D"/>
  <w15:chartTrackingRefBased/>
  <w15:docId w15:val="{16267566-AED0-764F-BD6F-CEFAB741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C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45C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45C2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45C2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45C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5C2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45C2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5C2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45C2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5C2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45C2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45C2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45C2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45C22"/>
    <w:rPr>
      <w:rFonts w:eastAsiaTheme="majorEastAsia" w:cstheme="majorBidi"/>
      <w:color w:val="0F4761" w:themeColor="accent1" w:themeShade="BF"/>
    </w:rPr>
  </w:style>
  <w:style w:type="character" w:customStyle="1" w:styleId="60">
    <w:name w:val="標題 6 字元"/>
    <w:basedOn w:val="a0"/>
    <w:link w:val="6"/>
    <w:uiPriority w:val="9"/>
    <w:semiHidden/>
    <w:rsid w:val="00D45C22"/>
    <w:rPr>
      <w:rFonts w:eastAsiaTheme="majorEastAsia" w:cstheme="majorBidi"/>
      <w:color w:val="595959" w:themeColor="text1" w:themeTint="A6"/>
    </w:rPr>
  </w:style>
  <w:style w:type="character" w:customStyle="1" w:styleId="70">
    <w:name w:val="標題 7 字元"/>
    <w:basedOn w:val="a0"/>
    <w:link w:val="7"/>
    <w:uiPriority w:val="9"/>
    <w:semiHidden/>
    <w:rsid w:val="00D45C22"/>
    <w:rPr>
      <w:rFonts w:eastAsiaTheme="majorEastAsia" w:cstheme="majorBidi"/>
      <w:color w:val="595959" w:themeColor="text1" w:themeTint="A6"/>
    </w:rPr>
  </w:style>
  <w:style w:type="character" w:customStyle="1" w:styleId="80">
    <w:name w:val="標題 8 字元"/>
    <w:basedOn w:val="a0"/>
    <w:link w:val="8"/>
    <w:uiPriority w:val="9"/>
    <w:semiHidden/>
    <w:rsid w:val="00D45C22"/>
    <w:rPr>
      <w:rFonts w:eastAsiaTheme="majorEastAsia" w:cstheme="majorBidi"/>
      <w:color w:val="272727" w:themeColor="text1" w:themeTint="D8"/>
    </w:rPr>
  </w:style>
  <w:style w:type="character" w:customStyle="1" w:styleId="90">
    <w:name w:val="標題 9 字元"/>
    <w:basedOn w:val="a0"/>
    <w:link w:val="9"/>
    <w:uiPriority w:val="9"/>
    <w:semiHidden/>
    <w:rsid w:val="00D45C22"/>
    <w:rPr>
      <w:rFonts w:eastAsiaTheme="majorEastAsia" w:cstheme="majorBidi"/>
      <w:color w:val="272727" w:themeColor="text1" w:themeTint="D8"/>
    </w:rPr>
  </w:style>
  <w:style w:type="paragraph" w:styleId="a3">
    <w:name w:val="Title"/>
    <w:basedOn w:val="a"/>
    <w:next w:val="a"/>
    <w:link w:val="a4"/>
    <w:uiPriority w:val="10"/>
    <w:qFormat/>
    <w:rsid w:val="00D45C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45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C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45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C22"/>
    <w:pPr>
      <w:spacing w:before="160"/>
      <w:jc w:val="center"/>
    </w:pPr>
    <w:rPr>
      <w:i/>
      <w:iCs/>
      <w:color w:val="404040" w:themeColor="text1" w:themeTint="BF"/>
    </w:rPr>
  </w:style>
  <w:style w:type="character" w:customStyle="1" w:styleId="a8">
    <w:name w:val="引文 字元"/>
    <w:basedOn w:val="a0"/>
    <w:link w:val="a7"/>
    <w:uiPriority w:val="29"/>
    <w:rsid w:val="00D45C22"/>
    <w:rPr>
      <w:i/>
      <w:iCs/>
      <w:color w:val="404040" w:themeColor="text1" w:themeTint="BF"/>
    </w:rPr>
  </w:style>
  <w:style w:type="paragraph" w:styleId="a9">
    <w:name w:val="List Paragraph"/>
    <w:basedOn w:val="a"/>
    <w:uiPriority w:val="34"/>
    <w:qFormat/>
    <w:rsid w:val="00D45C22"/>
    <w:pPr>
      <w:ind w:left="720"/>
      <w:contextualSpacing/>
    </w:pPr>
  </w:style>
  <w:style w:type="character" w:styleId="aa">
    <w:name w:val="Intense Emphasis"/>
    <w:basedOn w:val="a0"/>
    <w:uiPriority w:val="21"/>
    <w:qFormat/>
    <w:rsid w:val="00D45C22"/>
    <w:rPr>
      <w:i/>
      <w:iCs/>
      <w:color w:val="0F4761" w:themeColor="accent1" w:themeShade="BF"/>
    </w:rPr>
  </w:style>
  <w:style w:type="paragraph" w:styleId="ab">
    <w:name w:val="Intense Quote"/>
    <w:basedOn w:val="a"/>
    <w:next w:val="a"/>
    <w:link w:val="ac"/>
    <w:uiPriority w:val="30"/>
    <w:qFormat/>
    <w:rsid w:val="00D45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45C22"/>
    <w:rPr>
      <w:i/>
      <w:iCs/>
      <w:color w:val="0F4761" w:themeColor="accent1" w:themeShade="BF"/>
    </w:rPr>
  </w:style>
  <w:style w:type="character" w:styleId="ad">
    <w:name w:val="Intense Reference"/>
    <w:basedOn w:val="a0"/>
    <w:uiPriority w:val="32"/>
    <w:qFormat/>
    <w:rsid w:val="00D45C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8</Pages>
  <Words>2768</Words>
  <Characters>2879</Characters>
  <Application>Microsoft Office Word</Application>
  <DocSecurity>0</DocSecurity>
  <Lines>110</Lines>
  <Paragraphs>91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20</cp:revision>
  <dcterms:created xsi:type="dcterms:W3CDTF">2025-11-11T03:33:00Z</dcterms:created>
  <dcterms:modified xsi:type="dcterms:W3CDTF">2026-02-05T02:01:00Z</dcterms:modified>
</cp:coreProperties>
</file>