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A02B0" w14:textId="63E27137" w:rsidR="00994E21" w:rsidRPr="006E2D8D" w:rsidRDefault="00994E21" w:rsidP="00E34190">
      <w:pPr>
        <w:jc w:val="center"/>
        <w:rPr>
          <w:rFonts w:asciiTheme="majorBidi" w:hAnsiTheme="majorBidi" w:cstheme="majorBidi"/>
          <w:b/>
          <w:bCs/>
        </w:rPr>
      </w:pPr>
      <w:r w:rsidRPr="006E2D8D">
        <w:rPr>
          <w:rFonts w:asciiTheme="majorBidi" w:hAnsiTheme="majorBidi" w:cstheme="majorBidi"/>
          <w:b/>
          <w:bCs/>
        </w:rPr>
        <w:t xml:space="preserve">17 </w:t>
      </w:r>
      <w:r w:rsidRPr="006E2D8D">
        <w:rPr>
          <w:rFonts w:asciiTheme="majorBidi" w:hAnsiTheme="majorBidi" w:cstheme="majorBidi"/>
          <w:b/>
          <w:bCs/>
        </w:rPr>
        <w:t>但以理書：敵對勢力的陰謀與陷害</w:t>
      </w:r>
      <w:r w:rsidRPr="006E2D8D">
        <w:rPr>
          <w:rFonts w:asciiTheme="majorBidi" w:hAnsiTheme="majorBidi" w:cstheme="majorBidi"/>
          <w:b/>
          <w:bCs/>
        </w:rPr>
        <w:t>6:1~18</w:t>
      </w:r>
    </w:p>
    <w:p w14:paraId="49A85B50" w14:textId="02C26F54" w:rsidR="00E34190" w:rsidRPr="006E2D8D" w:rsidRDefault="00E34190">
      <w:pPr>
        <w:rPr>
          <w:rFonts w:asciiTheme="majorBidi" w:hAnsiTheme="majorBidi" w:cstheme="majorBidi"/>
          <w:b/>
          <w:bCs/>
        </w:rPr>
      </w:pPr>
      <w:r w:rsidRPr="006E2D8D">
        <w:rPr>
          <w:rFonts w:asciiTheme="majorBidi" w:hAnsiTheme="majorBidi" w:cstheme="majorBidi"/>
          <w:b/>
          <w:bCs/>
        </w:rPr>
        <w:t>一、</w:t>
      </w:r>
      <w:r w:rsidR="00082503" w:rsidRPr="006E2D8D">
        <w:rPr>
          <w:rFonts w:asciiTheme="majorBidi" w:hAnsiTheme="majorBidi" w:cstheme="majorBidi"/>
          <w:b/>
          <w:bCs/>
        </w:rPr>
        <w:t>但以理書第六章</w:t>
      </w:r>
      <w:r w:rsidR="00AD5F58" w:rsidRPr="006E2D8D">
        <w:rPr>
          <w:rFonts w:asciiTheme="majorBidi" w:hAnsiTheme="majorBidi" w:cstheme="majorBidi"/>
          <w:b/>
          <w:bCs/>
        </w:rPr>
        <w:t>故事的設定</w:t>
      </w:r>
    </w:p>
    <w:p w14:paraId="2A787568" w14:textId="0813CBE4" w:rsidR="00082503" w:rsidRPr="006E2D8D" w:rsidRDefault="00792056" w:rsidP="00082503">
      <w:pPr>
        <w:rPr>
          <w:rFonts w:asciiTheme="majorBidi" w:hAnsiTheme="majorBidi" w:cstheme="majorBidi"/>
          <w:b/>
          <w:bCs/>
        </w:rPr>
      </w:pPr>
      <w:r w:rsidRPr="006E2D8D">
        <w:rPr>
          <w:rFonts w:asciiTheme="majorBidi" w:hAnsiTheme="majorBidi" w:cstheme="majorBidi"/>
          <w:b/>
          <w:bCs/>
        </w:rPr>
        <w:t>（一）</w:t>
      </w:r>
      <w:r w:rsidR="00082503" w:rsidRPr="006E2D8D">
        <w:rPr>
          <w:rFonts w:asciiTheme="majorBidi" w:hAnsiTheme="majorBidi" w:cstheme="majorBidi"/>
          <w:b/>
          <w:bCs/>
        </w:rPr>
        <w:t>故事背景與時代歸屬</w:t>
      </w:r>
    </w:p>
    <w:p w14:paraId="3ED69636" w14:textId="08376CE9" w:rsidR="00082503" w:rsidRPr="006E2D8D" w:rsidRDefault="00082503" w:rsidP="00082503">
      <w:pPr>
        <w:rPr>
          <w:rFonts w:asciiTheme="majorBidi" w:hAnsiTheme="majorBidi" w:cstheme="majorBidi"/>
        </w:rPr>
      </w:pPr>
      <w:r w:rsidRPr="006E2D8D">
        <w:rPr>
          <w:rFonts w:asciiTheme="majorBidi" w:hAnsiTheme="majorBidi" w:cstheme="majorBidi"/>
        </w:rPr>
        <w:t>這個故事的設定缺乏明確指向馬喀比時期的證據。從敵人的動機、王室命令的嚴厲程度，以及君王對主角的關切來看，都不符合公元前二世紀的特定歷史背景，因為當時禁止的是公開的宗教習俗（如守安息日），而不是私人的禱告行為。因此，這個事件更可能發生在波斯或希臘統治期間的某個時段，它的核心意義在於強調流亡情境下，私人信仰行為的重要性。</w:t>
      </w:r>
    </w:p>
    <w:p w14:paraId="494D615F" w14:textId="29459984" w:rsidR="00082503" w:rsidRPr="006E2D8D" w:rsidRDefault="00792056" w:rsidP="00082503">
      <w:pPr>
        <w:rPr>
          <w:rFonts w:asciiTheme="majorBidi" w:hAnsiTheme="majorBidi" w:cstheme="majorBidi"/>
          <w:b/>
          <w:bCs/>
        </w:rPr>
      </w:pPr>
      <w:r w:rsidRPr="006E2D8D">
        <w:rPr>
          <w:rFonts w:asciiTheme="majorBidi" w:hAnsiTheme="majorBidi" w:cstheme="majorBidi"/>
          <w:b/>
          <w:bCs/>
        </w:rPr>
        <w:t>（二）</w:t>
      </w:r>
      <w:r w:rsidR="00082503" w:rsidRPr="006E2D8D">
        <w:rPr>
          <w:rFonts w:asciiTheme="majorBidi" w:hAnsiTheme="majorBidi" w:cstheme="majorBidi"/>
          <w:b/>
          <w:bCs/>
        </w:rPr>
        <w:t>敘事功能</w:t>
      </w:r>
    </w:p>
    <w:p w14:paraId="047FAD4C" w14:textId="6BF83E41" w:rsidR="00082503" w:rsidRPr="006E2D8D" w:rsidRDefault="00082503" w:rsidP="00082503">
      <w:pPr>
        <w:rPr>
          <w:rFonts w:asciiTheme="majorBidi" w:hAnsiTheme="majorBidi" w:cstheme="majorBidi"/>
        </w:rPr>
      </w:pPr>
      <w:r w:rsidRPr="006E2D8D">
        <w:rPr>
          <w:rFonts w:asciiTheme="majorBidi" w:hAnsiTheme="majorBidi" w:cstheme="majorBidi"/>
        </w:rPr>
        <w:t>這一章是但以理書前六章故事部分的終結，展現了</w:t>
      </w:r>
      <w:r w:rsidR="00D26C22">
        <w:rPr>
          <w:rFonts w:asciiTheme="majorBidi" w:hAnsiTheme="majorBidi" w:cstheme="majorBidi" w:hint="eastAsia"/>
        </w:rPr>
        <w:t>但以理</w:t>
      </w:r>
      <w:r w:rsidRPr="006E2D8D">
        <w:rPr>
          <w:rFonts w:asciiTheme="majorBidi" w:hAnsiTheme="majorBidi" w:cstheme="majorBidi"/>
        </w:rPr>
        <w:t>在承</w:t>
      </w:r>
      <w:r w:rsidR="00D26C22">
        <w:rPr>
          <w:rFonts w:asciiTheme="majorBidi" w:hAnsiTheme="majorBidi" w:cstheme="majorBidi" w:hint="eastAsia"/>
        </w:rPr>
        <w:t>接</w:t>
      </w:r>
      <w:r w:rsidRPr="006E2D8D">
        <w:rPr>
          <w:rFonts w:asciiTheme="majorBidi" w:hAnsiTheme="majorBidi" w:cstheme="majorBidi"/>
        </w:rPr>
        <w:t>伯沙撒王位的瑪代</w:t>
      </w:r>
      <w:r w:rsidRPr="006E2D8D">
        <w:rPr>
          <w:rFonts w:asciiTheme="majorBidi" w:hAnsiTheme="majorBidi" w:cstheme="majorBidi"/>
        </w:rPr>
        <w:t>/</w:t>
      </w:r>
      <w:r w:rsidRPr="006E2D8D">
        <w:rPr>
          <w:rFonts w:asciiTheme="majorBidi" w:hAnsiTheme="majorBidi" w:cstheme="majorBidi"/>
        </w:rPr>
        <w:t>波斯君王統治下的持續作用。它總結了異教統治者的不同態度、上帝的僕人經歷的考驗，以及神所施行的奇蹟。</w:t>
      </w:r>
      <w:r w:rsidR="00D26C22">
        <w:rPr>
          <w:rFonts w:asciiTheme="majorBidi" w:hAnsiTheme="majorBidi" w:cstheme="majorBidi" w:hint="eastAsia"/>
        </w:rPr>
        <w:t>但以理</w:t>
      </w:r>
      <w:r w:rsidRPr="006E2D8D">
        <w:rPr>
          <w:rFonts w:asciiTheme="majorBidi" w:hAnsiTheme="majorBidi" w:cstheme="majorBidi"/>
        </w:rPr>
        <w:t>被拯救脫離死亡，呼應了異象部分（但</w:t>
      </w:r>
      <w:r w:rsidRPr="006E2D8D">
        <w:rPr>
          <w:rFonts w:asciiTheme="majorBidi" w:hAnsiTheme="majorBidi" w:cstheme="majorBidi"/>
        </w:rPr>
        <w:t xml:space="preserve"> 12 </w:t>
      </w:r>
      <w:r w:rsidRPr="006E2D8D">
        <w:rPr>
          <w:rFonts w:asciiTheme="majorBidi" w:hAnsiTheme="majorBidi" w:cstheme="majorBidi"/>
        </w:rPr>
        <w:t>章）關於死後得救的應許。君王最終的信仰宣告，也承接了前面幾章故事中異教君王對上帝權能的承認。</w:t>
      </w:r>
    </w:p>
    <w:p w14:paraId="3127EAC4" w14:textId="3CDE9C11" w:rsidR="00082503" w:rsidRPr="006E2D8D" w:rsidRDefault="00792056" w:rsidP="00082503">
      <w:pPr>
        <w:rPr>
          <w:rFonts w:asciiTheme="majorBidi" w:hAnsiTheme="majorBidi" w:cstheme="majorBidi"/>
          <w:b/>
          <w:bCs/>
        </w:rPr>
      </w:pPr>
      <w:r w:rsidRPr="006E2D8D">
        <w:rPr>
          <w:rFonts w:asciiTheme="majorBidi" w:hAnsiTheme="majorBidi" w:cstheme="majorBidi"/>
          <w:b/>
          <w:bCs/>
        </w:rPr>
        <w:t>（三）</w:t>
      </w:r>
      <w:r w:rsidR="00082503" w:rsidRPr="006E2D8D">
        <w:rPr>
          <w:rFonts w:asciiTheme="majorBidi" w:hAnsiTheme="majorBidi" w:cstheme="majorBidi"/>
          <w:b/>
          <w:bCs/>
        </w:rPr>
        <w:t>與</w:t>
      </w:r>
      <w:r w:rsidR="00380168">
        <w:rPr>
          <w:rFonts w:asciiTheme="majorBidi" w:hAnsiTheme="majorBidi" w:cstheme="majorBidi" w:hint="eastAsia"/>
          <w:b/>
          <w:bCs/>
        </w:rPr>
        <w:t>第三</w:t>
      </w:r>
      <w:r w:rsidR="00082503" w:rsidRPr="006E2D8D">
        <w:rPr>
          <w:rFonts w:asciiTheme="majorBidi" w:hAnsiTheme="majorBidi" w:cstheme="majorBidi"/>
          <w:b/>
          <w:bCs/>
        </w:rPr>
        <w:t>章的平行關係</w:t>
      </w:r>
    </w:p>
    <w:p w14:paraId="6352EDE9" w14:textId="2F20B32D" w:rsidR="00082503" w:rsidRPr="006E2D8D" w:rsidRDefault="00082503" w:rsidP="00082503">
      <w:pPr>
        <w:rPr>
          <w:rFonts w:asciiTheme="majorBidi" w:hAnsiTheme="majorBidi" w:cstheme="majorBidi"/>
        </w:rPr>
      </w:pPr>
      <w:r w:rsidRPr="006E2D8D">
        <w:rPr>
          <w:rFonts w:asciiTheme="majorBidi" w:hAnsiTheme="majorBidi" w:cstheme="majorBidi"/>
        </w:rPr>
        <w:t>這個故事在結構和主題上跟但以理書第</w:t>
      </w:r>
      <w:r w:rsidRPr="006E2D8D">
        <w:rPr>
          <w:rFonts w:asciiTheme="majorBidi" w:hAnsiTheme="majorBidi" w:cstheme="majorBidi"/>
        </w:rPr>
        <w:t xml:space="preserve"> 3 </w:t>
      </w:r>
      <w:r w:rsidRPr="006E2D8D">
        <w:rPr>
          <w:rFonts w:asciiTheme="majorBidi" w:hAnsiTheme="majorBidi" w:cstheme="majorBidi"/>
        </w:rPr>
        <w:t>章（火窯事件）構成了明顯的平行關係。兩者都涉及兩個王室諭令、宮廷衝突、認信跟神蹟、指控、判決、拯救、認信的完整流程。在這兩個故事中，身居高位的猶大流亡者都面臨著王室命令跟信仰基本要求之間的衝突。兩者的共同主題是：嫉妒者進行陷害，君王被迫執行死刑，最終上帝通過天使的干預施行了奇妙的拯救。獲救者毫髮無損，陷害者被懲罰，君王宣告上帝的至高能力，主角繼續蒙福興盛。</w:t>
      </w:r>
    </w:p>
    <w:p w14:paraId="7F7DDDA1" w14:textId="3379F106" w:rsidR="00082503" w:rsidRPr="006E2D8D" w:rsidRDefault="00792056" w:rsidP="00082503">
      <w:pPr>
        <w:rPr>
          <w:rFonts w:asciiTheme="majorBidi" w:hAnsiTheme="majorBidi" w:cstheme="majorBidi"/>
          <w:b/>
          <w:bCs/>
        </w:rPr>
      </w:pPr>
      <w:r w:rsidRPr="006E2D8D">
        <w:rPr>
          <w:rFonts w:asciiTheme="majorBidi" w:hAnsiTheme="majorBidi" w:cstheme="majorBidi"/>
          <w:b/>
          <w:bCs/>
        </w:rPr>
        <w:t>（四）</w:t>
      </w:r>
      <w:r w:rsidR="00082503" w:rsidRPr="006E2D8D">
        <w:rPr>
          <w:rFonts w:asciiTheme="majorBidi" w:hAnsiTheme="majorBidi" w:cstheme="majorBidi"/>
          <w:b/>
          <w:bCs/>
        </w:rPr>
        <w:t>兩個故事的差異與主題的深化</w:t>
      </w:r>
    </w:p>
    <w:p w14:paraId="1AAC6F76" w14:textId="77777777" w:rsidR="00082503" w:rsidRPr="006E2D8D" w:rsidRDefault="00082503" w:rsidP="00082503">
      <w:pPr>
        <w:rPr>
          <w:rFonts w:asciiTheme="majorBidi" w:hAnsiTheme="majorBidi" w:cstheme="majorBidi"/>
        </w:rPr>
      </w:pPr>
      <w:r w:rsidRPr="006E2D8D">
        <w:rPr>
          <w:rFonts w:asciiTheme="majorBidi" w:hAnsiTheme="majorBidi" w:cstheme="majorBidi"/>
        </w:rPr>
        <w:t>儘管結構相似，第六章並非簡單的重複，它通過幾個關鍵差異深化了主題：</w:t>
      </w:r>
    </w:p>
    <w:p w14:paraId="643CD303" w14:textId="41271471" w:rsidR="00082503" w:rsidRPr="006E2D8D" w:rsidRDefault="00792056" w:rsidP="00082503">
      <w:pPr>
        <w:rPr>
          <w:rFonts w:asciiTheme="majorBidi" w:hAnsiTheme="majorBidi" w:cstheme="majorBidi"/>
        </w:rPr>
      </w:pPr>
      <w:r w:rsidRPr="006E2D8D">
        <w:rPr>
          <w:rFonts w:asciiTheme="majorBidi" w:hAnsiTheme="majorBidi" w:cstheme="majorBidi"/>
        </w:rPr>
        <w:t xml:space="preserve">1. </w:t>
      </w:r>
      <w:r w:rsidR="00082503" w:rsidRPr="006E2D8D">
        <w:rPr>
          <w:rFonts w:asciiTheme="majorBidi" w:hAnsiTheme="majorBidi" w:cstheme="majorBidi"/>
        </w:rPr>
        <w:t>背景：波斯取代巴比倫。</w:t>
      </w:r>
    </w:p>
    <w:p w14:paraId="0C780F6E" w14:textId="6348461E" w:rsidR="00082503" w:rsidRPr="006E2D8D" w:rsidRDefault="00792056" w:rsidP="00082503">
      <w:pPr>
        <w:rPr>
          <w:rFonts w:asciiTheme="majorBidi" w:hAnsiTheme="majorBidi" w:cstheme="majorBidi"/>
        </w:rPr>
      </w:pPr>
      <w:r w:rsidRPr="006E2D8D">
        <w:rPr>
          <w:rFonts w:asciiTheme="majorBidi" w:hAnsiTheme="majorBidi" w:cstheme="majorBidi"/>
        </w:rPr>
        <w:t xml:space="preserve">2. </w:t>
      </w:r>
      <w:r w:rsidR="00082503" w:rsidRPr="006E2D8D">
        <w:rPr>
          <w:rFonts w:asciiTheme="majorBidi" w:hAnsiTheme="majorBidi" w:cstheme="majorBidi"/>
        </w:rPr>
        <w:t>諭令的來源：君王是被誤導操縱而非主動下令。</w:t>
      </w:r>
    </w:p>
    <w:p w14:paraId="74F4B3AB" w14:textId="2289EA91" w:rsidR="00082503" w:rsidRPr="006E2D8D" w:rsidRDefault="00792056" w:rsidP="00082503">
      <w:pPr>
        <w:rPr>
          <w:rFonts w:asciiTheme="majorBidi" w:hAnsiTheme="majorBidi" w:cstheme="majorBidi"/>
        </w:rPr>
      </w:pPr>
      <w:r w:rsidRPr="006E2D8D">
        <w:rPr>
          <w:rFonts w:asciiTheme="majorBidi" w:hAnsiTheme="majorBidi" w:cstheme="majorBidi"/>
        </w:rPr>
        <w:t xml:space="preserve">3. </w:t>
      </w:r>
      <w:r w:rsidR="00082503" w:rsidRPr="006E2D8D">
        <w:rPr>
          <w:rFonts w:asciiTheme="majorBidi" w:hAnsiTheme="majorBidi" w:cstheme="majorBidi"/>
        </w:rPr>
        <w:t>考驗的形式：從強制性的公共崇拜轉變為被禁止的私人禱告。</w:t>
      </w:r>
    </w:p>
    <w:p w14:paraId="6A9D969D" w14:textId="715A5DE8" w:rsidR="00082503" w:rsidRPr="006E2D8D" w:rsidRDefault="00792056" w:rsidP="00082503">
      <w:pPr>
        <w:rPr>
          <w:rFonts w:asciiTheme="majorBidi" w:hAnsiTheme="majorBidi" w:cstheme="majorBidi"/>
        </w:rPr>
      </w:pPr>
      <w:r w:rsidRPr="006E2D8D">
        <w:rPr>
          <w:rFonts w:asciiTheme="majorBidi" w:hAnsiTheme="majorBidi" w:cstheme="majorBidi"/>
        </w:rPr>
        <w:t xml:space="preserve">4. </w:t>
      </w:r>
      <w:r w:rsidR="00082503" w:rsidRPr="006E2D8D">
        <w:rPr>
          <w:rFonts w:asciiTheme="majorBidi" w:hAnsiTheme="majorBidi" w:cstheme="majorBidi"/>
        </w:rPr>
        <w:t>危險：從火窯轉為獅子坑。</w:t>
      </w:r>
    </w:p>
    <w:p w14:paraId="3AA7E9AA" w14:textId="36376B28" w:rsidR="00082503" w:rsidRPr="006E2D8D" w:rsidRDefault="00792056" w:rsidP="00082503">
      <w:pPr>
        <w:rPr>
          <w:rFonts w:asciiTheme="majorBidi" w:hAnsiTheme="majorBidi" w:cstheme="majorBidi"/>
        </w:rPr>
      </w:pPr>
      <w:r w:rsidRPr="006E2D8D">
        <w:rPr>
          <w:rFonts w:asciiTheme="majorBidi" w:hAnsiTheme="majorBidi" w:cstheme="majorBidi"/>
        </w:rPr>
        <w:t xml:space="preserve">5. </w:t>
      </w:r>
      <w:r w:rsidR="00082503" w:rsidRPr="006E2D8D">
        <w:rPr>
          <w:rFonts w:asciiTheme="majorBidi" w:hAnsiTheme="majorBidi" w:cstheme="majorBidi"/>
        </w:rPr>
        <w:t>王的態度：君王對</w:t>
      </w:r>
      <w:r w:rsidR="00DA17D5">
        <w:rPr>
          <w:rFonts w:asciiTheme="majorBidi" w:hAnsiTheme="majorBidi" w:cstheme="majorBidi" w:hint="eastAsia"/>
        </w:rPr>
        <w:t>但以理</w:t>
      </w:r>
      <w:r w:rsidR="00082503" w:rsidRPr="006E2D8D">
        <w:rPr>
          <w:rFonts w:asciiTheme="majorBidi" w:hAnsiTheme="majorBidi" w:cstheme="majorBidi"/>
        </w:rPr>
        <w:t>表現出關切，而非憤怒，並從一開始就允許上帝拯</w:t>
      </w:r>
      <w:r w:rsidR="00082503" w:rsidRPr="006E2D8D">
        <w:rPr>
          <w:rFonts w:asciiTheme="majorBidi" w:hAnsiTheme="majorBidi" w:cstheme="majorBidi"/>
        </w:rPr>
        <w:lastRenderedPageBreak/>
        <w:t>救的可能性。</w:t>
      </w:r>
    </w:p>
    <w:p w14:paraId="56BBF66C" w14:textId="49B29657" w:rsidR="00082503" w:rsidRPr="006E2D8D" w:rsidRDefault="00792056" w:rsidP="00082503">
      <w:pPr>
        <w:rPr>
          <w:rFonts w:asciiTheme="majorBidi" w:hAnsiTheme="majorBidi" w:cstheme="majorBidi"/>
        </w:rPr>
      </w:pPr>
      <w:r w:rsidRPr="006E2D8D">
        <w:rPr>
          <w:rFonts w:asciiTheme="majorBidi" w:hAnsiTheme="majorBidi" w:cstheme="majorBidi"/>
        </w:rPr>
        <w:t xml:space="preserve">6. </w:t>
      </w:r>
      <w:r w:rsidR="00082503" w:rsidRPr="006E2D8D">
        <w:rPr>
          <w:rFonts w:asciiTheme="majorBidi" w:hAnsiTheme="majorBidi" w:cstheme="majorBidi"/>
        </w:rPr>
        <w:t>結果：君王要求全帝國敬拜</w:t>
      </w:r>
      <w:r w:rsidR="00DA17D5">
        <w:rPr>
          <w:rFonts w:asciiTheme="majorBidi" w:hAnsiTheme="majorBidi" w:cstheme="majorBidi" w:hint="eastAsia"/>
        </w:rPr>
        <w:t>但以理</w:t>
      </w:r>
      <w:r w:rsidR="00082503" w:rsidRPr="006E2D8D">
        <w:rPr>
          <w:rFonts w:asciiTheme="majorBidi" w:hAnsiTheme="majorBidi" w:cstheme="majorBidi"/>
        </w:rPr>
        <w:t>的神，而不是僅限於寬容猶太人的宗教。</w:t>
      </w:r>
    </w:p>
    <w:p w14:paraId="098AC4B7" w14:textId="03E97B02" w:rsidR="00E34190" w:rsidRPr="006E2D8D" w:rsidRDefault="00082503" w:rsidP="00082503">
      <w:pPr>
        <w:rPr>
          <w:rFonts w:asciiTheme="majorBidi" w:hAnsiTheme="majorBidi" w:cstheme="majorBidi"/>
        </w:rPr>
      </w:pPr>
      <w:r w:rsidRPr="006E2D8D">
        <w:rPr>
          <w:rFonts w:asciiTheme="majorBidi" w:hAnsiTheme="majorBidi" w:cstheme="majorBidi"/>
        </w:rPr>
        <w:t>這些區別凸顯了對流亡者信仰的兩個重要要求：既要對不合乎信仰的公共要求說「不」（如第</w:t>
      </w:r>
      <w:r w:rsidRPr="006E2D8D">
        <w:rPr>
          <w:rFonts w:asciiTheme="majorBidi" w:hAnsiTheme="majorBidi" w:cstheme="majorBidi"/>
        </w:rPr>
        <w:t xml:space="preserve"> 3 </w:t>
      </w:r>
      <w:r w:rsidRPr="006E2D8D">
        <w:rPr>
          <w:rFonts w:asciiTheme="majorBidi" w:hAnsiTheme="majorBidi" w:cstheme="majorBidi"/>
        </w:rPr>
        <w:t>章），也要對維護個人與上帝關係的關鍵私人實踐說「是」（如第</w:t>
      </w:r>
      <w:r w:rsidRPr="006E2D8D">
        <w:rPr>
          <w:rFonts w:asciiTheme="majorBidi" w:hAnsiTheme="majorBidi" w:cstheme="majorBidi"/>
        </w:rPr>
        <w:t xml:space="preserve"> 6 </w:t>
      </w:r>
      <w:r w:rsidRPr="006E2D8D">
        <w:rPr>
          <w:rFonts w:asciiTheme="majorBidi" w:hAnsiTheme="majorBidi" w:cstheme="majorBidi"/>
        </w:rPr>
        <w:t>章）。</w:t>
      </w:r>
    </w:p>
    <w:p w14:paraId="19C77286" w14:textId="77777777" w:rsidR="00E34190" w:rsidRPr="006E2D8D" w:rsidRDefault="00E34190">
      <w:pPr>
        <w:rPr>
          <w:rFonts w:asciiTheme="majorBidi" w:hAnsiTheme="majorBidi" w:cstheme="majorBidi"/>
        </w:rPr>
      </w:pPr>
    </w:p>
    <w:p w14:paraId="607362EC" w14:textId="3463DC77" w:rsidR="00E34190" w:rsidRPr="006E2D8D" w:rsidRDefault="00E34190">
      <w:pPr>
        <w:rPr>
          <w:rFonts w:asciiTheme="majorBidi" w:hAnsiTheme="majorBidi" w:cstheme="majorBidi"/>
          <w:b/>
          <w:bCs/>
        </w:rPr>
      </w:pPr>
      <w:r w:rsidRPr="006E2D8D">
        <w:rPr>
          <w:rFonts w:asciiTheme="majorBidi" w:hAnsiTheme="majorBidi" w:cstheme="majorBidi"/>
          <w:b/>
          <w:bCs/>
        </w:rPr>
        <w:t>二、但以理書</w:t>
      </w:r>
      <w:r w:rsidRPr="006E2D8D">
        <w:rPr>
          <w:rFonts w:asciiTheme="majorBidi" w:hAnsiTheme="majorBidi" w:cstheme="majorBidi"/>
          <w:b/>
          <w:bCs/>
        </w:rPr>
        <w:t>6:1~9</w:t>
      </w:r>
      <w:r w:rsidRPr="006E2D8D">
        <w:rPr>
          <w:rFonts w:asciiTheme="majorBidi" w:hAnsiTheme="majorBidi" w:cstheme="majorBidi"/>
          <w:b/>
          <w:bCs/>
        </w:rPr>
        <w:t>經文解析</w:t>
      </w:r>
    </w:p>
    <w:p w14:paraId="35AC0FF4" w14:textId="54B0F612" w:rsidR="002850A0" w:rsidRDefault="00160347" w:rsidP="002850A0">
      <w:pPr>
        <w:rPr>
          <w:rFonts w:asciiTheme="majorBidi" w:hAnsiTheme="majorBidi" w:cstheme="majorBidi"/>
        </w:rPr>
      </w:pPr>
      <w:r>
        <w:rPr>
          <w:rFonts w:asciiTheme="majorBidi" w:hAnsiTheme="majorBidi" w:cstheme="majorBidi" w:hint="eastAsia"/>
        </w:rPr>
        <w:t>（一）</w:t>
      </w:r>
      <w:r w:rsidR="002850A0">
        <w:rPr>
          <w:rFonts w:asciiTheme="majorBidi" w:hAnsiTheme="majorBidi" w:cstheme="majorBidi"/>
        </w:rPr>
        <w:t xml:space="preserve">6:1 </w:t>
      </w:r>
      <w:r w:rsidR="002850A0">
        <w:rPr>
          <w:rFonts w:asciiTheme="majorBidi" w:hAnsiTheme="majorBidi" w:cstheme="majorBidi" w:hint="eastAsia"/>
        </w:rPr>
        <w:t>這一節經文在處理「</w:t>
      </w:r>
      <w:r w:rsidR="002850A0" w:rsidRPr="002850A0">
        <w:rPr>
          <w:rFonts w:asciiTheme="majorBidi" w:hAnsiTheme="majorBidi" w:cstheme="majorBidi" w:hint="eastAsia"/>
        </w:rPr>
        <w:t>大利烏的治國方略與歷史探討</w:t>
      </w:r>
      <w:r w:rsidR="002850A0">
        <w:rPr>
          <w:rFonts w:asciiTheme="majorBidi" w:hAnsiTheme="majorBidi" w:cstheme="majorBidi" w:hint="eastAsia"/>
        </w:rPr>
        <w:t>」。</w:t>
      </w:r>
    </w:p>
    <w:p w14:paraId="2679B796" w14:textId="65718FD9" w:rsidR="002850A0" w:rsidRPr="002850A0" w:rsidRDefault="002850A0" w:rsidP="002850A0">
      <w:pPr>
        <w:rPr>
          <w:rFonts w:asciiTheme="majorBidi" w:hAnsiTheme="majorBidi" w:cstheme="majorBidi"/>
        </w:rPr>
      </w:pPr>
      <w:r>
        <w:rPr>
          <w:rFonts w:asciiTheme="majorBidi" w:hAnsiTheme="majorBidi" w:cstheme="majorBidi"/>
        </w:rPr>
        <w:t xml:space="preserve">1. </w:t>
      </w:r>
      <w:r w:rsidRPr="002850A0">
        <w:rPr>
          <w:rFonts w:asciiTheme="majorBidi" w:hAnsiTheme="majorBidi" w:cstheme="majorBidi" w:hint="eastAsia"/>
        </w:rPr>
        <w:t>有學者認為但以理書</w:t>
      </w:r>
      <w:r w:rsidRPr="002850A0">
        <w:rPr>
          <w:rFonts w:asciiTheme="majorBidi" w:hAnsiTheme="majorBidi" w:cstheme="majorBidi" w:hint="eastAsia"/>
        </w:rPr>
        <w:t xml:space="preserve"> 5:31</w:t>
      </w:r>
      <w:r w:rsidRPr="002850A0">
        <w:rPr>
          <w:rFonts w:asciiTheme="majorBidi" w:hAnsiTheme="majorBidi" w:cstheme="majorBidi" w:hint="eastAsia"/>
        </w:rPr>
        <w:t>應該是第六章第一節：</w:t>
      </w:r>
      <w:r w:rsidRPr="002850A0">
        <w:rPr>
          <w:rFonts w:asciiTheme="majorBidi" w:hAnsiTheme="majorBidi" w:cstheme="majorBidi" w:hint="eastAsia"/>
        </w:rPr>
        <w:t xml:space="preserve"> </w:t>
      </w:r>
    </w:p>
    <w:p w14:paraId="32863C42" w14:textId="77777777" w:rsidR="00CF56AC" w:rsidRDefault="002850A0" w:rsidP="002850A0">
      <w:pPr>
        <w:rPr>
          <w:rFonts w:asciiTheme="majorBidi" w:hAnsiTheme="majorBidi" w:cstheme="majorBidi"/>
        </w:rPr>
      </w:pPr>
      <w:r>
        <w:rPr>
          <w:rFonts w:asciiTheme="majorBidi" w:hAnsiTheme="majorBidi" w:cstheme="majorBidi" w:hint="eastAsia"/>
        </w:rPr>
        <w:t>但以理書</w:t>
      </w:r>
      <w:r w:rsidRPr="002850A0">
        <w:rPr>
          <w:rFonts w:asciiTheme="majorBidi" w:hAnsiTheme="majorBidi" w:cstheme="majorBidi" w:hint="eastAsia"/>
        </w:rPr>
        <w:t>5:31</w:t>
      </w:r>
      <w:r w:rsidRPr="002850A0">
        <w:rPr>
          <w:rFonts w:asciiTheme="majorBidi" w:hAnsiTheme="majorBidi" w:cstheme="majorBidi" w:hint="eastAsia"/>
        </w:rPr>
        <w:t>提到瑪代人大利烏在六十二歲時繼承了迦勒底的王國。雖然在不同的聖經版本中，這句話有時被放在第五章的結尾，但許多學者認為，它更像是一個承上啟下的橋樑，應該作為第六章的開頭。</w:t>
      </w:r>
    </w:p>
    <w:p w14:paraId="78A86E4D" w14:textId="77777777" w:rsidR="007157CC" w:rsidRDefault="002850A0" w:rsidP="002850A0">
      <w:pPr>
        <w:rPr>
          <w:rFonts w:asciiTheme="majorBidi" w:hAnsiTheme="majorBidi" w:cstheme="majorBidi"/>
        </w:rPr>
      </w:pPr>
      <w:r w:rsidRPr="002850A0">
        <w:rPr>
          <w:rFonts w:asciiTheme="majorBidi" w:hAnsiTheme="majorBidi" w:cstheme="majorBidi" w:hint="eastAsia"/>
        </w:rPr>
        <w:t>關於這位大利烏王的身份，歷史學界至今仍無法確認，因為世俗的歷史文獻中沒有找到他的記載。不過，就像過去人們曾懷疑伯沙撒是否真有其人一樣，無法證實並不代表他不存在。雖然經文強調大利烏是瑪代人，但這並不意味著當時存在一個獨立的瑪代帝國，而更可能是表明他是繼迦勒底國王之後，統治同一個王國的君主，隨後由波斯人古列接手。</w:t>
      </w:r>
    </w:p>
    <w:p w14:paraId="30C7EF07" w14:textId="685DFC64" w:rsidR="00CC31F6" w:rsidRDefault="002850A0" w:rsidP="002850A0">
      <w:pPr>
        <w:rPr>
          <w:rFonts w:asciiTheme="majorBidi" w:hAnsiTheme="majorBidi" w:cstheme="majorBidi"/>
        </w:rPr>
      </w:pPr>
      <w:r w:rsidRPr="002850A0">
        <w:rPr>
          <w:rFonts w:asciiTheme="majorBidi" w:hAnsiTheme="majorBidi" w:cstheme="majorBidi" w:hint="eastAsia"/>
        </w:rPr>
        <w:t>至於他「取了」王國，簡單來說就是他登上了王位。學者們對他是從上帝那裡還是從古列那裡獲得權力有不同看法，但經文本身並不排除他是受古列指派的可能性。特別提到他年紀大約六十二歲，可能是暗示他的統治期會很短暫，很快就會把大權轉移給古列。</w:t>
      </w:r>
    </w:p>
    <w:p w14:paraId="7AC3AFD7" w14:textId="0085D5E2" w:rsidR="002850A0" w:rsidRPr="002850A0" w:rsidRDefault="002850A0" w:rsidP="002850A0">
      <w:pPr>
        <w:rPr>
          <w:rFonts w:asciiTheme="majorBidi" w:hAnsiTheme="majorBidi" w:cstheme="majorBidi"/>
        </w:rPr>
      </w:pPr>
      <w:r>
        <w:rPr>
          <w:rFonts w:asciiTheme="majorBidi" w:hAnsiTheme="majorBidi" w:cstheme="majorBidi"/>
        </w:rPr>
        <w:t xml:space="preserve">2. </w:t>
      </w:r>
      <w:r w:rsidRPr="002850A0">
        <w:rPr>
          <w:rFonts w:asciiTheme="majorBidi" w:hAnsiTheme="majorBidi" w:cstheme="majorBidi" w:hint="eastAsia"/>
        </w:rPr>
        <w:t>大利烏這位新王朝的統治者，在取代巴比倫後，展現出他獨特的個人意志和非凡的治國才能。他深知要管理這麼遼闊的疆域絕非易事，因此採取了分權管理的策略，設置了「一百二十位總督」來掌管全國。這些被稱為「總督」（源自波斯語，意為權力維護者）的人，實際上就是各地方行政區域的最高長官，負責處理該省份的所有政務，包括維持秩序和向中央政府徵收稅金。</w:t>
      </w:r>
    </w:p>
    <w:p w14:paraId="1CA21367" w14:textId="719BC948" w:rsidR="002850A0" w:rsidRPr="002850A0" w:rsidRDefault="002850A0" w:rsidP="002850A0">
      <w:pPr>
        <w:rPr>
          <w:rFonts w:asciiTheme="majorBidi" w:hAnsiTheme="majorBidi" w:cstheme="majorBidi"/>
        </w:rPr>
      </w:pPr>
      <w:r w:rsidRPr="002850A0">
        <w:rPr>
          <w:rFonts w:asciiTheme="majorBidi" w:hAnsiTheme="majorBidi" w:cstheme="majorBidi" w:hint="eastAsia"/>
        </w:rPr>
        <w:t>有人推測，這一百二十位總督的數量，可能與《以斯帖記》提到亞哈隨魯王統治的一百二十七個省份相似。然而，一些評論家提出質疑，指出後來的波斯君主，例如大利烏一世，也只設置了二、三十個省份和總督來管理同樣的國土，</w:t>
      </w:r>
      <w:r w:rsidRPr="002850A0">
        <w:rPr>
          <w:rFonts w:asciiTheme="majorBidi" w:hAnsiTheme="majorBidi" w:cstheme="majorBidi" w:hint="eastAsia"/>
        </w:rPr>
        <w:lastRenderedPageBreak/>
        <w:t>因此認為大利烏王初建國時就設立「一百二十個」總督，可能是一個過於先進且不合當時歷史情境的說法。</w:t>
      </w:r>
    </w:p>
    <w:p w14:paraId="685436FC" w14:textId="10CF0913" w:rsidR="002850A0" w:rsidRPr="006E2D8D" w:rsidRDefault="002850A0" w:rsidP="002850A0">
      <w:pPr>
        <w:rPr>
          <w:rFonts w:asciiTheme="majorBidi" w:hAnsiTheme="majorBidi" w:cstheme="majorBidi"/>
        </w:rPr>
      </w:pPr>
      <w:r w:rsidRPr="002850A0">
        <w:rPr>
          <w:rFonts w:asciiTheme="majorBidi" w:hAnsiTheme="majorBidi" w:cstheme="majorBidi" w:hint="eastAsia"/>
        </w:rPr>
        <w:t>不過，目前為止，歷史和考古證據並未有確切資料能夠推翻瑪代波斯帝國在建國之初，將其廣大領土劃分為一百二十個省份的可能性。此外，也有學者認為，「一百二十」這個數字也許並非精確的計數，而是一種形象化或誇大的修辭手法，旨在強調大利烏王對這個新興帝國進行了有效且完善的統治與規劃。</w:t>
      </w:r>
    </w:p>
    <w:p w14:paraId="1E2E09CE" w14:textId="78620295" w:rsidR="004E38B0" w:rsidRPr="004E38B0" w:rsidRDefault="002850A0" w:rsidP="004E38B0">
      <w:pPr>
        <w:rPr>
          <w:rFonts w:asciiTheme="majorBidi" w:hAnsiTheme="majorBidi" w:cstheme="majorBidi"/>
        </w:rPr>
      </w:pPr>
      <w:r>
        <w:rPr>
          <w:rFonts w:asciiTheme="majorBidi" w:hAnsiTheme="majorBidi" w:cstheme="majorBidi" w:hint="eastAsia"/>
        </w:rPr>
        <w:t>（二</w:t>
      </w:r>
      <w:r w:rsidR="007157CC">
        <w:rPr>
          <w:rFonts w:asciiTheme="majorBidi" w:hAnsiTheme="majorBidi" w:cstheme="majorBidi" w:hint="eastAsia"/>
        </w:rPr>
        <w:t>）</w:t>
      </w:r>
      <w:r w:rsidR="007157CC">
        <w:rPr>
          <w:rFonts w:asciiTheme="majorBidi" w:hAnsiTheme="majorBidi" w:cstheme="majorBidi"/>
        </w:rPr>
        <w:t>6:2~</w:t>
      </w:r>
      <w:r w:rsidR="004E38B0">
        <w:rPr>
          <w:rFonts w:asciiTheme="majorBidi" w:hAnsiTheme="majorBidi" w:cstheme="majorBidi"/>
        </w:rPr>
        <w:t>5</w:t>
      </w:r>
      <w:r w:rsidR="007157CC">
        <w:rPr>
          <w:rFonts w:asciiTheme="majorBidi" w:hAnsiTheme="majorBidi" w:cstheme="majorBidi" w:hint="eastAsia"/>
        </w:rPr>
        <w:t xml:space="preserve"> </w:t>
      </w:r>
      <w:r w:rsidR="004E38B0">
        <w:rPr>
          <w:rFonts w:asciiTheme="majorBidi" w:hAnsiTheme="majorBidi" w:cstheme="majorBidi" w:hint="eastAsia"/>
        </w:rPr>
        <w:t>這</w:t>
      </w:r>
      <w:r w:rsidR="008108F4">
        <w:rPr>
          <w:rFonts w:asciiTheme="majorBidi" w:hAnsiTheme="majorBidi" w:cstheme="majorBidi" w:hint="eastAsia"/>
        </w:rPr>
        <w:t>幾</w:t>
      </w:r>
      <w:r w:rsidR="004E38B0">
        <w:rPr>
          <w:rFonts w:asciiTheme="majorBidi" w:hAnsiTheme="majorBidi" w:cstheme="majorBidi" w:hint="eastAsia"/>
        </w:rPr>
        <w:t>節經文是在講「</w:t>
      </w:r>
      <w:r w:rsidR="004E38B0" w:rsidRPr="004E38B0">
        <w:rPr>
          <w:rFonts w:asciiTheme="majorBidi" w:hAnsiTheme="majorBidi" w:cstheme="majorBidi" w:hint="eastAsia"/>
        </w:rPr>
        <w:t>大利烏設立三位監管大臣</w:t>
      </w:r>
      <w:r w:rsidR="004E38B0">
        <w:rPr>
          <w:rFonts w:asciiTheme="majorBidi" w:hAnsiTheme="majorBidi" w:cstheme="majorBidi" w:hint="eastAsia"/>
        </w:rPr>
        <w:t>」這件事。</w:t>
      </w:r>
    </w:p>
    <w:p w14:paraId="5DDA6CF8" w14:textId="77777777" w:rsidR="004E38B0" w:rsidRPr="004E38B0" w:rsidRDefault="004E38B0" w:rsidP="004E38B0">
      <w:pPr>
        <w:rPr>
          <w:rFonts w:asciiTheme="majorBidi" w:hAnsiTheme="majorBidi" w:cstheme="majorBidi"/>
        </w:rPr>
      </w:pPr>
      <w:r w:rsidRPr="004E38B0">
        <w:rPr>
          <w:rFonts w:asciiTheme="majorBidi" w:hAnsiTheme="majorBidi" w:cstheme="majorBidi" w:hint="eastAsia"/>
        </w:rPr>
        <w:t xml:space="preserve">1. </w:t>
      </w:r>
      <w:r w:rsidRPr="004E38B0">
        <w:rPr>
          <w:rFonts w:asciiTheme="majorBidi" w:hAnsiTheme="majorBidi" w:cstheme="majorBidi" w:hint="eastAsia"/>
        </w:rPr>
        <w:t>大利烏的中央集權與但以理的崛起</w:t>
      </w:r>
    </w:p>
    <w:p w14:paraId="7155CAFB" w14:textId="43F10CE9" w:rsidR="004E38B0" w:rsidRPr="004E38B0" w:rsidRDefault="004E38B0" w:rsidP="004E38B0">
      <w:pPr>
        <w:rPr>
          <w:rFonts w:asciiTheme="majorBidi" w:hAnsiTheme="majorBidi" w:cstheme="majorBidi"/>
        </w:rPr>
      </w:pPr>
      <w:r w:rsidRPr="004E38B0">
        <w:rPr>
          <w:rFonts w:asciiTheme="majorBidi" w:hAnsiTheme="majorBidi" w:cstheme="majorBidi" w:hint="eastAsia"/>
        </w:rPr>
        <w:t>為了強化中央對全國的掌控，大利烏王在全國一百二十位地方長官之上，又設立了三位最高行政首長（其中一位便是但以理）。王很可能將整個疆土大致劃分為三個大區域，分別由這三位大臣負責管理，目標是保障王室的財政利益，防止地方官員中飽私囊，從而順利鞏固新王朝的統治基礎。「總長」這個官職名稱是一個來自波斯古語的非專門頭銜，其職責如同國王的高級幕僚，專門處理各地方官員呈報上來的政務。</w:t>
      </w:r>
    </w:p>
    <w:p w14:paraId="58F73D16" w14:textId="382AB024" w:rsidR="004E38B0" w:rsidRPr="004E38B0" w:rsidRDefault="004E38B0" w:rsidP="004E38B0">
      <w:pPr>
        <w:rPr>
          <w:rFonts w:asciiTheme="majorBidi" w:hAnsiTheme="majorBidi" w:cstheme="majorBidi"/>
        </w:rPr>
      </w:pPr>
      <w:r w:rsidRPr="004E38B0">
        <w:rPr>
          <w:rFonts w:asciiTheme="majorBidi" w:hAnsiTheme="majorBidi" w:cstheme="majorBidi" w:hint="eastAsia"/>
        </w:rPr>
        <w:t xml:space="preserve">2. </w:t>
      </w:r>
      <w:r w:rsidRPr="004E38B0">
        <w:rPr>
          <w:rFonts w:asciiTheme="majorBidi" w:hAnsiTheme="majorBidi" w:cstheme="majorBidi" w:hint="eastAsia"/>
        </w:rPr>
        <w:t>大利烏王選擇重用但以理，原因可能包括：</w:t>
      </w:r>
      <w:r w:rsidRPr="004E38B0">
        <w:rPr>
          <w:rFonts w:asciiTheme="majorBidi" w:hAnsiTheme="majorBidi" w:cstheme="majorBidi" w:hint="eastAsia"/>
        </w:rPr>
        <w:t xml:space="preserve">(1) </w:t>
      </w:r>
      <w:r w:rsidRPr="004E38B0">
        <w:rPr>
          <w:rFonts w:asciiTheme="majorBidi" w:hAnsiTheme="majorBidi" w:cstheme="majorBidi" w:hint="eastAsia"/>
        </w:rPr>
        <w:t>穩定政局</w:t>
      </w:r>
      <w:r>
        <w:rPr>
          <w:rFonts w:asciiTheme="majorBidi" w:hAnsiTheme="majorBidi" w:cstheme="majorBidi" w:hint="eastAsia"/>
        </w:rPr>
        <w:t>；</w:t>
      </w:r>
      <w:r w:rsidRPr="004E38B0">
        <w:rPr>
          <w:rFonts w:asciiTheme="majorBidi" w:hAnsiTheme="majorBidi" w:cstheme="majorBidi" w:hint="eastAsia"/>
        </w:rPr>
        <w:t xml:space="preserve">(2) </w:t>
      </w:r>
      <w:r w:rsidRPr="004E38B0">
        <w:rPr>
          <w:rFonts w:asciiTheme="majorBidi" w:hAnsiTheme="majorBidi" w:cstheme="majorBidi" w:hint="eastAsia"/>
        </w:rPr>
        <w:t>預言應驗</w:t>
      </w:r>
      <w:r>
        <w:rPr>
          <w:rFonts w:asciiTheme="majorBidi" w:hAnsiTheme="majorBidi" w:cstheme="majorBidi" w:hint="eastAsia"/>
        </w:rPr>
        <w:t>；</w:t>
      </w:r>
      <w:r w:rsidRPr="004E38B0">
        <w:rPr>
          <w:rFonts w:asciiTheme="majorBidi" w:hAnsiTheme="majorBidi" w:cstheme="majorBidi" w:hint="eastAsia"/>
        </w:rPr>
        <w:t xml:space="preserve">(3) </w:t>
      </w:r>
      <w:r w:rsidRPr="004E38B0">
        <w:rPr>
          <w:rFonts w:asciiTheme="majorBidi" w:hAnsiTheme="majorBidi" w:cstheme="majorBidi" w:hint="eastAsia"/>
        </w:rPr>
        <w:t>個人卓越</w:t>
      </w:r>
      <w:r>
        <w:rPr>
          <w:rFonts w:asciiTheme="majorBidi" w:hAnsiTheme="majorBidi" w:cstheme="majorBidi" w:hint="eastAsia"/>
        </w:rPr>
        <w:t>。</w:t>
      </w:r>
    </w:p>
    <w:p w14:paraId="1FEF5640" w14:textId="77777777" w:rsidR="004E38B0" w:rsidRPr="004E38B0" w:rsidRDefault="004E38B0" w:rsidP="004E38B0">
      <w:pPr>
        <w:rPr>
          <w:rFonts w:asciiTheme="majorBidi" w:hAnsiTheme="majorBidi" w:cstheme="majorBidi"/>
        </w:rPr>
      </w:pPr>
      <w:r w:rsidRPr="004E38B0">
        <w:rPr>
          <w:rFonts w:asciiTheme="majorBidi" w:hAnsiTheme="majorBidi" w:cstheme="majorBidi" w:hint="eastAsia"/>
        </w:rPr>
        <w:t xml:space="preserve">3. </w:t>
      </w:r>
      <w:r w:rsidRPr="004E38B0">
        <w:rPr>
          <w:rFonts w:asciiTheme="majorBidi" w:hAnsiTheme="majorBidi" w:cstheme="majorBidi" w:hint="eastAsia"/>
        </w:rPr>
        <w:t>權高招妒與政治清白</w:t>
      </w:r>
    </w:p>
    <w:p w14:paraId="1514D861" w14:textId="58B427DF" w:rsidR="004E38B0" w:rsidRDefault="004E38B0" w:rsidP="004E38B0">
      <w:pPr>
        <w:rPr>
          <w:rFonts w:asciiTheme="majorBidi" w:hAnsiTheme="majorBidi" w:cstheme="majorBidi"/>
        </w:rPr>
      </w:pPr>
      <w:r w:rsidRPr="004E38B0">
        <w:rPr>
          <w:rFonts w:asciiTheme="majorBidi" w:hAnsiTheme="majorBidi" w:cstheme="majorBidi" w:hint="eastAsia"/>
        </w:rPr>
        <w:t>這些地方長官和另外兩位總長成了但以理的政治對手。他們竭盡全力尋找但以理管理國事的把柄，企圖找到任何能定罪的口實來彈劾他，讓他從權力中心下台。他們翻遍了但以理所有過去和現在的資料，特別是關於他對國家和君王的忠誠表現。然而，令人意外的是，他們一無所獲。</w:t>
      </w:r>
    </w:p>
    <w:p w14:paraId="08801726" w14:textId="3832C26B" w:rsidR="00CF0D9E" w:rsidRPr="00CF0D9E" w:rsidRDefault="004E38B0" w:rsidP="00CF0D9E">
      <w:pPr>
        <w:rPr>
          <w:rFonts w:asciiTheme="majorBidi" w:hAnsiTheme="majorBidi" w:cstheme="majorBidi"/>
        </w:rPr>
      </w:pPr>
      <w:r>
        <w:rPr>
          <w:rFonts w:asciiTheme="majorBidi" w:hAnsiTheme="majorBidi" w:cstheme="majorBidi" w:hint="eastAsia"/>
        </w:rPr>
        <w:t>（三）</w:t>
      </w:r>
      <w:r w:rsidR="00CF0D9E">
        <w:rPr>
          <w:rFonts w:asciiTheme="majorBidi" w:hAnsiTheme="majorBidi" w:cstheme="majorBidi"/>
        </w:rPr>
        <w:t>6:6~9</w:t>
      </w:r>
      <w:r w:rsidR="00CF0D9E" w:rsidRPr="00CF0D9E">
        <w:rPr>
          <w:rFonts w:asciiTheme="majorBidi" w:hAnsiTheme="majorBidi" w:cstheme="majorBidi" w:hint="eastAsia"/>
        </w:rPr>
        <w:t>這段經文是描述但以理政敵陰謀設計他</w:t>
      </w:r>
      <w:r w:rsidR="00CF0D9E">
        <w:rPr>
          <w:rFonts w:asciiTheme="majorBidi" w:hAnsiTheme="majorBidi" w:cstheme="majorBidi" w:hint="eastAsia"/>
        </w:rPr>
        <w:t>，以及</w:t>
      </w:r>
      <w:r w:rsidR="00CF0D9E" w:rsidRPr="00CF0D9E">
        <w:rPr>
          <w:rFonts w:asciiTheme="majorBidi" w:hAnsiTheme="majorBidi" w:cstheme="majorBidi" w:hint="eastAsia"/>
        </w:rPr>
        <w:t>法令的不可逆轉性的故事。</w:t>
      </w:r>
    </w:p>
    <w:p w14:paraId="3504D03E" w14:textId="5A822EFD" w:rsidR="00CF0D9E" w:rsidRPr="00CF0D9E" w:rsidRDefault="00CF0D9E" w:rsidP="00CF0D9E">
      <w:pPr>
        <w:rPr>
          <w:rFonts w:asciiTheme="majorBidi" w:hAnsiTheme="majorBidi" w:cstheme="majorBidi"/>
        </w:rPr>
      </w:pPr>
      <w:r>
        <w:rPr>
          <w:rFonts w:asciiTheme="majorBidi" w:hAnsiTheme="majorBidi" w:cstheme="majorBidi"/>
        </w:rPr>
        <w:t xml:space="preserve">1. </w:t>
      </w:r>
      <w:r w:rsidRPr="00CF0D9E">
        <w:rPr>
          <w:rFonts w:asciiTheme="majorBidi" w:hAnsiTheme="majorBidi" w:cstheme="majorBidi" w:hint="eastAsia"/>
        </w:rPr>
        <w:t>但以理的政敵們找不到但以理公事上的任何過錯後，轉而利用王的驕傲和展現權力的慾望來設計陷阱。他們向王進言，建議頒布一道法令，規定在接下來的三十天內，全國人民只能向王禱告或許願。這個建議被包裝成對王的無比忠誠，讓王在這段時間內享有近似神祇的地位，有助於他鞏固新政權。由於這禁令有明確的時間限制，而且只影響到個人的私下宗教行為，不諳世事的新王大利烏並未察覺到這「忠誠」背後的惡毒動機（經文甚至暗示這是經過密謀串通的）。王認為沒有任何值得擔憂的理由，欣然接受了這個提議。</w:t>
      </w:r>
    </w:p>
    <w:p w14:paraId="14B5A049" w14:textId="77777777" w:rsidR="00CF0D9E" w:rsidRPr="00CF0D9E" w:rsidRDefault="00CF0D9E" w:rsidP="00CF0D9E">
      <w:pPr>
        <w:rPr>
          <w:rFonts w:asciiTheme="majorBidi" w:hAnsiTheme="majorBidi" w:cstheme="majorBidi"/>
        </w:rPr>
      </w:pPr>
    </w:p>
    <w:p w14:paraId="199C4D34" w14:textId="71AD48B8" w:rsidR="004E38B0" w:rsidRDefault="00CF0D9E" w:rsidP="00CF0D9E">
      <w:pPr>
        <w:rPr>
          <w:rFonts w:asciiTheme="majorBidi" w:hAnsiTheme="majorBidi" w:cstheme="majorBidi"/>
        </w:rPr>
      </w:pPr>
      <w:r>
        <w:rPr>
          <w:rFonts w:asciiTheme="majorBidi" w:hAnsiTheme="majorBidi" w:cstheme="majorBidi"/>
        </w:rPr>
        <w:t xml:space="preserve">2. </w:t>
      </w:r>
      <w:r w:rsidRPr="00CF0D9E">
        <w:rPr>
          <w:rFonts w:asciiTheme="majorBidi" w:hAnsiTheme="majorBidi" w:cstheme="majorBidi" w:hint="eastAsia"/>
        </w:rPr>
        <w:t>由於這道法令是根據瑪代和波斯（當時已是一個聯合政體）的法律程序頒布並蓋上玉璽，</w:t>
      </w:r>
      <w:r>
        <w:rPr>
          <w:rFonts w:asciiTheme="majorBidi" w:hAnsiTheme="majorBidi" w:cstheme="majorBidi" w:hint="eastAsia"/>
        </w:rPr>
        <w:t>它的</w:t>
      </w:r>
      <w:r w:rsidRPr="00CF0D9E">
        <w:rPr>
          <w:rFonts w:asciiTheme="majorBidi" w:hAnsiTheme="majorBidi" w:cstheme="majorBidi" w:hint="eastAsia"/>
        </w:rPr>
        <w:t>效力</w:t>
      </w:r>
      <w:r>
        <w:rPr>
          <w:rFonts w:asciiTheme="majorBidi" w:hAnsiTheme="majorBidi" w:cstheme="majorBidi" w:hint="eastAsia"/>
        </w:rPr>
        <w:t>就</w:t>
      </w:r>
      <w:r w:rsidRPr="00CF0D9E">
        <w:rPr>
          <w:rFonts w:asciiTheme="majorBidi" w:hAnsiTheme="majorBidi" w:cstheme="majorBidi" w:hint="eastAsia"/>
        </w:rPr>
        <w:t>變得無法撤銷。古代波斯帝國的律法有一項非常嚴苛的特點：一旦頒布，就不能更改。《以斯帖記》等書都曾提及這一點，甚至有歷史例子證明，即使王後來發現自己下達了錯誤或殘酷的命令，也無法收回。因此，大利烏王在蓋章的那一刻，便將法令的執行權完全交了出去，為但以理設下了一個無法避免的死局。</w:t>
      </w:r>
    </w:p>
    <w:p w14:paraId="73307C05" w14:textId="77777777" w:rsidR="004E38B0" w:rsidRDefault="004E38B0" w:rsidP="004E38B0">
      <w:pPr>
        <w:rPr>
          <w:rFonts w:asciiTheme="majorBidi" w:hAnsiTheme="majorBidi" w:cstheme="majorBidi"/>
        </w:rPr>
      </w:pPr>
    </w:p>
    <w:p w14:paraId="39D86D92" w14:textId="1C4A8DD9" w:rsidR="00E34190" w:rsidRPr="006E2D8D" w:rsidRDefault="00E34190" w:rsidP="004E38B0">
      <w:pPr>
        <w:rPr>
          <w:rFonts w:asciiTheme="majorBidi" w:hAnsiTheme="majorBidi" w:cstheme="majorBidi"/>
          <w:b/>
          <w:bCs/>
        </w:rPr>
      </w:pPr>
      <w:r w:rsidRPr="006E2D8D">
        <w:rPr>
          <w:rFonts w:asciiTheme="majorBidi" w:hAnsiTheme="majorBidi" w:cstheme="majorBidi"/>
          <w:b/>
          <w:bCs/>
        </w:rPr>
        <w:t>三、但以理書</w:t>
      </w:r>
      <w:r w:rsidRPr="006E2D8D">
        <w:rPr>
          <w:rFonts w:asciiTheme="majorBidi" w:hAnsiTheme="majorBidi" w:cstheme="majorBidi"/>
          <w:b/>
          <w:bCs/>
        </w:rPr>
        <w:t>6:1~9</w:t>
      </w:r>
      <w:r w:rsidRPr="006E2D8D">
        <w:rPr>
          <w:rFonts w:asciiTheme="majorBidi" w:hAnsiTheme="majorBidi" w:cstheme="majorBidi"/>
          <w:b/>
          <w:bCs/>
        </w:rPr>
        <w:t>經文釋義</w:t>
      </w:r>
    </w:p>
    <w:p w14:paraId="09A36ED7" w14:textId="77777777" w:rsidR="004202A4" w:rsidRPr="006E2D8D" w:rsidRDefault="004202A4" w:rsidP="004202A4">
      <w:pPr>
        <w:rPr>
          <w:rFonts w:asciiTheme="majorBidi" w:hAnsiTheme="majorBidi" w:cstheme="majorBidi"/>
          <w:b/>
          <w:bCs/>
        </w:rPr>
      </w:pPr>
      <w:r w:rsidRPr="006E2D8D">
        <w:rPr>
          <w:rFonts w:asciiTheme="majorBidi" w:hAnsiTheme="majorBidi" w:cstheme="majorBidi"/>
          <w:b/>
          <w:bCs/>
        </w:rPr>
        <w:t>（一）故事核心主題與法律衝突</w:t>
      </w:r>
    </w:p>
    <w:p w14:paraId="702316B5" w14:textId="6A74FCFC" w:rsidR="004202A4" w:rsidRPr="006E2D8D" w:rsidRDefault="004202A4" w:rsidP="004202A4">
      <w:pPr>
        <w:rPr>
          <w:rFonts w:asciiTheme="majorBidi" w:hAnsiTheme="majorBidi" w:cstheme="majorBidi"/>
        </w:rPr>
      </w:pPr>
      <w:r w:rsidRPr="006E2D8D">
        <w:rPr>
          <w:rFonts w:asciiTheme="majorBidi" w:hAnsiTheme="majorBidi" w:cstheme="majorBidi"/>
        </w:rPr>
        <w:t>第六章的敘事聚焦於一項核心主題：神忠心僕人的全然得救與釋放。故事的前半部詳細描述了但以理如何被宮廷對手精心設計陷害，被控藐視大利烏王。他的對手利用了「瑪代和波斯人不可更改之律法」（一項世俗法律原則）來使他定罪。然而，故事的後半部則強烈地彰顯了至高神的主權，祂完全不受人類所立、且未能體現神聖公義的法律約束。世俗律法若違背神的律，終將無效。儘管但以理的命運似乎被王印封死，但因他的無辜和對神的信賴，他獲得了完全的拯救。</w:t>
      </w:r>
    </w:p>
    <w:p w14:paraId="0D2B0529" w14:textId="77777777" w:rsidR="004202A4" w:rsidRPr="006E2D8D" w:rsidRDefault="004202A4" w:rsidP="004202A4">
      <w:pPr>
        <w:rPr>
          <w:rFonts w:asciiTheme="majorBidi" w:hAnsiTheme="majorBidi" w:cstheme="majorBidi"/>
          <w:b/>
          <w:bCs/>
        </w:rPr>
      </w:pPr>
      <w:r w:rsidRPr="006E2D8D">
        <w:rPr>
          <w:rFonts w:asciiTheme="majorBidi" w:hAnsiTheme="majorBidi" w:cstheme="majorBidi"/>
          <w:b/>
          <w:bCs/>
        </w:rPr>
        <w:t>（二）構陷過程與拯救的完全性</w:t>
      </w:r>
    </w:p>
    <w:p w14:paraId="0F8D096E" w14:textId="5559A0A7" w:rsidR="004202A4" w:rsidRPr="006E2D8D" w:rsidRDefault="004202A4" w:rsidP="004202A4">
      <w:pPr>
        <w:rPr>
          <w:rFonts w:asciiTheme="majorBidi" w:hAnsiTheme="majorBidi" w:cstheme="majorBidi"/>
        </w:rPr>
      </w:pPr>
      <w:r w:rsidRPr="006E2D8D">
        <w:rPr>
          <w:rFonts w:asciiTheme="majorBidi" w:hAnsiTheme="majorBidi" w:cstheme="majorBidi"/>
        </w:rPr>
        <w:t>經文詳細描述了但以理被陷害的過程，旨在烘托出他蒙神搭救的巨大恩典。作者特別強調了「拯救」與「解救」這類詞語多次使用（共七次，象徵完全），以突顯拯救的徹底性。經文三次提及「瑪代和波斯人的例」這一法律概念，藉此表明在人看來，但以理幾乎不可能逃脫定罪，連當時的新霸主古列也無力干預這不可更改的律法。整個故事都在訴說：毀滅但以理的陰謀最終被挫敗。</w:t>
      </w:r>
    </w:p>
    <w:p w14:paraId="30AF8645" w14:textId="77777777" w:rsidR="004202A4" w:rsidRPr="006E2D8D" w:rsidRDefault="004202A4" w:rsidP="004202A4">
      <w:pPr>
        <w:rPr>
          <w:rFonts w:asciiTheme="majorBidi" w:hAnsiTheme="majorBidi" w:cstheme="majorBidi"/>
          <w:b/>
          <w:bCs/>
        </w:rPr>
      </w:pPr>
      <w:r w:rsidRPr="006E2D8D">
        <w:rPr>
          <w:rFonts w:asciiTheme="majorBidi" w:hAnsiTheme="majorBidi" w:cstheme="majorBidi"/>
          <w:b/>
          <w:bCs/>
        </w:rPr>
        <w:t>（三）但以理的品格與身份</w:t>
      </w:r>
    </w:p>
    <w:p w14:paraId="2D941ACA" w14:textId="44142EF1" w:rsidR="004202A4" w:rsidRPr="006E2D8D" w:rsidRDefault="004202A4" w:rsidP="004202A4">
      <w:pPr>
        <w:rPr>
          <w:rFonts w:asciiTheme="majorBidi" w:hAnsiTheme="majorBidi" w:cstheme="majorBidi"/>
        </w:rPr>
      </w:pPr>
      <w:r w:rsidRPr="006E2D8D">
        <w:rPr>
          <w:rFonts w:asciiTheme="majorBidi" w:hAnsiTheme="majorBidi" w:cstheme="majorBidi"/>
        </w:rPr>
        <w:t>故事開篇即展示了但以理堅不可摧的品格和超凡的影響力。他對神的忠誠和對公務的盡責使他在新舊政權交替中依然興盛，沒有遭遇身份危機。他每日敬拜的習慣是眾所周知的，這證明巴比倫文化的同化策略對他徹底失效。他擁有「聖神的靈」，並能從他的民族智慧和神諭知識中獲得穩定的世界觀，使他能夠從容應對帝國的更迭。正因為他的品格無懈可擊、公務方面無可挑剔，他的敵人最終只能將他對本族神的敬虔視為唯一的致命弱點加以利用。</w:t>
      </w:r>
    </w:p>
    <w:p w14:paraId="25D4920C" w14:textId="77777777" w:rsidR="004202A4" w:rsidRPr="006E2D8D" w:rsidRDefault="004202A4" w:rsidP="004202A4">
      <w:pPr>
        <w:rPr>
          <w:rFonts w:asciiTheme="majorBidi" w:hAnsiTheme="majorBidi" w:cstheme="majorBidi"/>
          <w:b/>
          <w:bCs/>
        </w:rPr>
      </w:pPr>
      <w:r w:rsidRPr="006E2D8D">
        <w:rPr>
          <w:rFonts w:asciiTheme="majorBidi" w:hAnsiTheme="majorBidi" w:cstheme="majorBidi"/>
          <w:b/>
          <w:bCs/>
        </w:rPr>
        <w:lastRenderedPageBreak/>
        <w:t>（四）瑪代</w:t>
      </w:r>
      <w:r w:rsidRPr="006E2D8D">
        <w:rPr>
          <w:rFonts w:asciiTheme="majorBidi" w:hAnsiTheme="majorBidi" w:cstheme="majorBidi"/>
          <w:b/>
          <w:bCs/>
        </w:rPr>
        <w:t>-</w:t>
      </w:r>
      <w:r w:rsidRPr="006E2D8D">
        <w:rPr>
          <w:rFonts w:asciiTheme="majorBidi" w:hAnsiTheme="majorBidi" w:cstheme="majorBidi"/>
          <w:b/>
          <w:bCs/>
        </w:rPr>
        <w:t>波斯帝國的轉折</w:t>
      </w:r>
    </w:p>
    <w:p w14:paraId="2C7F346D" w14:textId="71577AF0" w:rsidR="004202A4" w:rsidRPr="006E2D8D" w:rsidRDefault="004202A4" w:rsidP="004202A4">
      <w:pPr>
        <w:rPr>
          <w:rFonts w:asciiTheme="majorBidi" w:hAnsiTheme="majorBidi" w:cstheme="majorBidi"/>
        </w:rPr>
      </w:pPr>
      <w:r w:rsidRPr="006E2D8D">
        <w:rPr>
          <w:rFonts w:asciiTheme="majorBidi" w:hAnsiTheme="majorBidi" w:cstheme="majorBidi"/>
        </w:rPr>
        <w:t>但以理的時代正處於美索不達米亞文明最後的輝煌（新巴比倫帝國）迅速衰落，並轉向瑪代</w:t>
      </w:r>
      <w:r w:rsidRPr="006E2D8D">
        <w:rPr>
          <w:rFonts w:asciiTheme="majorBidi" w:hAnsiTheme="majorBidi" w:cstheme="majorBidi"/>
        </w:rPr>
        <w:t>-</w:t>
      </w:r>
      <w:r w:rsidRPr="006E2D8D">
        <w:rPr>
          <w:rFonts w:asciiTheme="majorBidi" w:hAnsiTheme="majorBidi" w:cstheme="majorBidi"/>
        </w:rPr>
        <w:t>波斯新時代的重大歷史轉折點。但以理對這個變局處之泰然，因為他從未吸納巴比倫傳統，反而一直期盼著自己民族得救的新時代。新王大利烏（可能即古列）展現出卓越的治國才能，並將但以理拔擢到極高的行政職位，信任這位猶大被擄者。但是，但以理的同僚心生妒忌，密謀陷害他，認為他的信仰習慣是他的死穴，卻未料到這正是他力量的來源。</w:t>
      </w:r>
    </w:p>
    <w:p w14:paraId="270B0BF2" w14:textId="77777777" w:rsidR="004202A4" w:rsidRPr="006E2D8D" w:rsidRDefault="004202A4" w:rsidP="004202A4">
      <w:pPr>
        <w:rPr>
          <w:rFonts w:asciiTheme="majorBidi" w:hAnsiTheme="majorBidi" w:cstheme="majorBidi"/>
          <w:b/>
          <w:bCs/>
        </w:rPr>
      </w:pPr>
      <w:r w:rsidRPr="006E2D8D">
        <w:rPr>
          <w:rFonts w:asciiTheme="majorBidi" w:hAnsiTheme="majorBidi" w:cstheme="majorBidi"/>
          <w:b/>
          <w:bCs/>
        </w:rPr>
        <w:t>（五）法律陷阱與神的啟示</w:t>
      </w:r>
    </w:p>
    <w:p w14:paraId="47EF22BF" w14:textId="045FFC1C" w:rsidR="004202A4" w:rsidRPr="006E2D8D" w:rsidRDefault="004202A4" w:rsidP="004202A4">
      <w:pPr>
        <w:rPr>
          <w:rFonts w:asciiTheme="majorBidi" w:hAnsiTheme="majorBidi" w:cstheme="majorBidi"/>
        </w:rPr>
      </w:pPr>
      <w:r w:rsidRPr="006E2D8D">
        <w:rPr>
          <w:rFonts w:asciiTheme="majorBidi" w:hAnsiTheme="majorBidi" w:cstheme="majorBidi"/>
        </w:rPr>
        <w:t>那群官員合謀利用了國王的輕信，精心設計了一道直指但以理宗教信仰的禁令。他們清楚但以理即使在八十高齡也不會停止向他的神禱告。他們所立的法律被譽為「不可更改」，但是諷刺的是，這項本應體現公義的法律，卻被用來製造最大的不公正，蓄意謀害一個無辜的人。</w:t>
      </w:r>
    </w:p>
    <w:p w14:paraId="48CD5102" w14:textId="2DAE7CCA" w:rsidR="00547073" w:rsidRPr="006E2D8D" w:rsidRDefault="004202A4" w:rsidP="001B12D2">
      <w:pPr>
        <w:rPr>
          <w:rFonts w:asciiTheme="majorBidi" w:hAnsiTheme="majorBidi" w:cstheme="majorBidi"/>
        </w:rPr>
      </w:pPr>
      <w:r w:rsidRPr="006E2D8D">
        <w:rPr>
          <w:rFonts w:asciiTheme="majorBidi" w:hAnsiTheme="majorBidi" w:cstheme="majorBidi"/>
        </w:rPr>
        <w:t>第六章如同第三章的續集或類比：沙得拉、米煞、亞伯尼歌被要求做他們不願意的事（拜金像），而但以理則被要求停止做他不能停止的事（禱告）。在古代近東，獅子被視為極具吞噬力量的野獸，而那些控告者在但以理獲救後被投入獅群，迅速被吞滅，這反襯出唯有神的特殊干預才能使但以理倖免於難。君王後悔簽署了這道法令，但為時已晚，最終只有永生神能夠搭救他的僕人脫離仇敵、世俗律法和死亡的威脅。</w:t>
      </w:r>
    </w:p>
    <w:p w14:paraId="37EA7443" w14:textId="77777777" w:rsidR="00E34190" w:rsidRPr="006E2D8D" w:rsidRDefault="00E34190">
      <w:pPr>
        <w:rPr>
          <w:rFonts w:asciiTheme="majorBidi" w:hAnsiTheme="majorBidi" w:cstheme="majorBidi"/>
        </w:rPr>
      </w:pPr>
    </w:p>
    <w:p w14:paraId="63D0148D" w14:textId="12B8888C" w:rsidR="00E34190" w:rsidRPr="006E2D8D" w:rsidRDefault="00E34190">
      <w:pPr>
        <w:rPr>
          <w:rFonts w:asciiTheme="majorBidi" w:hAnsiTheme="majorBidi" w:cstheme="majorBidi"/>
          <w:b/>
          <w:bCs/>
        </w:rPr>
      </w:pPr>
      <w:r w:rsidRPr="006E2D8D">
        <w:rPr>
          <w:rFonts w:asciiTheme="majorBidi" w:hAnsiTheme="majorBidi" w:cstheme="majorBidi"/>
          <w:b/>
          <w:bCs/>
        </w:rPr>
        <w:t>四、但以理書</w:t>
      </w:r>
      <w:r w:rsidRPr="006E2D8D">
        <w:rPr>
          <w:rFonts w:asciiTheme="majorBidi" w:hAnsiTheme="majorBidi" w:cstheme="majorBidi"/>
          <w:b/>
          <w:bCs/>
        </w:rPr>
        <w:t>6:10~18</w:t>
      </w:r>
      <w:r w:rsidRPr="006E2D8D">
        <w:rPr>
          <w:rFonts w:asciiTheme="majorBidi" w:hAnsiTheme="majorBidi" w:cstheme="majorBidi"/>
          <w:b/>
          <w:bCs/>
        </w:rPr>
        <w:t>經文</w:t>
      </w:r>
      <w:r w:rsidR="00D71144" w:rsidRPr="006E2D8D">
        <w:rPr>
          <w:rFonts w:asciiTheme="majorBidi" w:hAnsiTheme="majorBidi" w:cstheme="majorBidi"/>
          <w:b/>
          <w:bCs/>
        </w:rPr>
        <w:t>解析</w:t>
      </w:r>
    </w:p>
    <w:p w14:paraId="79EA6D4B" w14:textId="2280268C" w:rsidR="00B87B09" w:rsidRPr="00B87B09" w:rsidRDefault="00262FA2" w:rsidP="00B87B09">
      <w:pPr>
        <w:rPr>
          <w:rFonts w:asciiTheme="majorBidi" w:hAnsiTheme="majorBidi" w:cstheme="majorBidi"/>
        </w:rPr>
      </w:pPr>
      <w:r>
        <w:rPr>
          <w:rFonts w:asciiTheme="majorBidi" w:hAnsiTheme="majorBidi" w:cstheme="majorBidi" w:hint="eastAsia"/>
        </w:rPr>
        <w:t>（一）</w:t>
      </w:r>
      <w:r w:rsidR="00B87B09">
        <w:rPr>
          <w:rFonts w:asciiTheme="majorBidi" w:hAnsiTheme="majorBidi" w:cstheme="majorBidi"/>
        </w:rPr>
        <w:t xml:space="preserve">6:10 </w:t>
      </w:r>
      <w:r w:rsidR="00B87B09" w:rsidRPr="00B87B09">
        <w:rPr>
          <w:rFonts w:asciiTheme="majorBidi" w:hAnsiTheme="majorBidi" w:cstheme="majorBidi" w:hint="eastAsia"/>
        </w:rPr>
        <w:t>這節經文描述但以理面對法令的反應和他的堅定信仰。</w:t>
      </w:r>
    </w:p>
    <w:p w14:paraId="316FC511" w14:textId="77777777" w:rsidR="00B87B09" w:rsidRPr="00B87B09" w:rsidRDefault="00B87B09" w:rsidP="00B87B09">
      <w:pPr>
        <w:rPr>
          <w:rFonts w:asciiTheme="majorBidi" w:hAnsiTheme="majorBidi" w:cstheme="majorBidi"/>
        </w:rPr>
      </w:pPr>
      <w:r w:rsidRPr="00B87B09">
        <w:rPr>
          <w:rFonts w:asciiTheme="majorBidi" w:hAnsiTheme="majorBidi" w:cstheme="majorBidi" w:hint="eastAsia"/>
        </w:rPr>
        <w:t xml:space="preserve">1. </w:t>
      </w:r>
      <w:r w:rsidRPr="00B87B09">
        <w:rPr>
          <w:rFonts w:asciiTheme="majorBidi" w:hAnsiTheme="majorBidi" w:cstheme="majorBidi" w:hint="eastAsia"/>
        </w:rPr>
        <w:t>儘管知情：堅守信仰勝過王權</w:t>
      </w:r>
    </w:p>
    <w:p w14:paraId="06F6BD68" w14:textId="2953888D" w:rsidR="00B87B09" w:rsidRPr="00B87B09" w:rsidRDefault="00B87B09" w:rsidP="00B87B09">
      <w:pPr>
        <w:rPr>
          <w:rFonts w:asciiTheme="majorBidi" w:hAnsiTheme="majorBidi" w:cstheme="majorBidi"/>
        </w:rPr>
      </w:pPr>
      <w:r w:rsidRPr="00B87B09">
        <w:rPr>
          <w:rFonts w:asciiTheme="majorBidi" w:hAnsiTheme="majorBidi" w:cstheme="majorBidi" w:hint="eastAsia"/>
        </w:rPr>
        <w:t>當但以理得知禁令已蓋上玉璽，無法更改時，他並沒有浪費時間去向國王求情或揭穿陰謀。他明白，此刻即使揭穿也無濟於事，因為法令一旦頒布便具有最終效力。但更深層的原因，是他對上帝有絕對的信心。面對國法與神諭的衝突，他的抉擇毫不猶豫：順從神，而不是順從人。雖然在正常情況下應遵守國家法律，但在信仰被威脅時，遵守神的誡命是最高優先。因此，他完全照常行事，到家中、開著窗戶朝向耶路撒冷，一天三次跪下禱告和感謝。</w:t>
      </w:r>
    </w:p>
    <w:p w14:paraId="42CCFEB2" w14:textId="77777777" w:rsidR="00B87B09" w:rsidRPr="00B87B09" w:rsidRDefault="00B87B09" w:rsidP="00B87B09">
      <w:pPr>
        <w:rPr>
          <w:rFonts w:asciiTheme="majorBidi" w:hAnsiTheme="majorBidi" w:cstheme="majorBidi"/>
        </w:rPr>
      </w:pPr>
      <w:r w:rsidRPr="00B87B09">
        <w:rPr>
          <w:rFonts w:asciiTheme="majorBidi" w:hAnsiTheme="majorBidi" w:cstheme="majorBidi" w:hint="eastAsia"/>
        </w:rPr>
        <w:t xml:space="preserve">2. </w:t>
      </w:r>
      <w:r w:rsidRPr="00B87B09">
        <w:rPr>
          <w:rFonts w:asciiTheme="majorBidi" w:hAnsiTheme="majorBidi" w:cstheme="majorBidi" w:hint="eastAsia"/>
        </w:rPr>
        <w:t>無需妥協：不為保命而屈膝</w:t>
      </w:r>
    </w:p>
    <w:p w14:paraId="78D1FF26" w14:textId="4D53CA2E" w:rsidR="00E34190" w:rsidRPr="006E2D8D" w:rsidRDefault="00B87B09" w:rsidP="00B87B09">
      <w:pPr>
        <w:rPr>
          <w:rFonts w:asciiTheme="majorBidi" w:hAnsiTheme="majorBidi" w:cstheme="majorBidi"/>
        </w:rPr>
      </w:pPr>
      <w:r w:rsidRPr="00B87B09">
        <w:rPr>
          <w:rFonts w:asciiTheme="majorBidi" w:hAnsiTheme="majorBidi" w:cstheme="majorBidi" w:hint="eastAsia"/>
        </w:rPr>
        <w:lastRenderedPageBreak/>
        <w:t>從世俗眼光看，但以理完全可以選擇暫避鋒頭，在這三十天內停止所有公開的宗教活動以保全性命。他可以考慮在夜深人靜時禱告，或是在心中默禱，而非公然跪下。然而，這位年邁的忠僕並沒有選擇明哲保身或委曲求全。他知道這是政敵引他入套的詭計，但他不願丟棄事奉多年的神，向這股惡勢力屈服。他堅持「素常」的習慣，因為他相信這位信實不變的上帝從未虧待他，在生死關頭，他再次決定單單仰賴神為他開闢出路，展現了非凡的勇氣和信仰的純粹。</w:t>
      </w:r>
    </w:p>
    <w:p w14:paraId="13D51ADC" w14:textId="77777777" w:rsidR="002571C6" w:rsidRPr="002571C6" w:rsidRDefault="002571C6" w:rsidP="002571C6">
      <w:pPr>
        <w:rPr>
          <w:rFonts w:asciiTheme="majorBidi" w:hAnsiTheme="majorBidi" w:cstheme="majorBidi"/>
        </w:rPr>
      </w:pPr>
      <w:r>
        <w:rPr>
          <w:rFonts w:asciiTheme="majorBidi" w:hAnsiTheme="majorBidi" w:cstheme="majorBidi" w:hint="eastAsia"/>
        </w:rPr>
        <w:t>（二）</w:t>
      </w:r>
      <w:r>
        <w:rPr>
          <w:rFonts w:asciiTheme="majorBidi" w:hAnsiTheme="majorBidi" w:cstheme="majorBidi"/>
        </w:rPr>
        <w:t xml:space="preserve">6:11 </w:t>
      </w:r>
      <w:r w:rsidRPr="002571C6">
        <w:rPr>
          <w:rFonts w:asciiTheme="majorBidi" w:hAnsiTheme="majorBidi" w:cstheme="majorBidi" w:hint="eastAsia"/>
        </w:rPr>
        <w:t>這節經文是在說明關於但以理的政敵如何監視和舉報他。</w:t>
      </w:r>
    </w:p>
    <w:p w14:paraId="5DAD27CE" w14:textId="71741F45" w:rsidR="00E34190" w:rsidRDefault="002571C6" w:rsidP="002571C6">
      <w:pPr>
        <w:rPr>
          <w:rFonts w:asciiTheme="majorBidi" w:hAnsiTheme="majorBidi" w:cstheme="majorBidi"/>
        </w:rPr>
      </w:pPr>
      <w:r w:rsidRPr="002571C6">
        <w:rPr>
          <w:rFonts w:asciiTheme="majorBidi" w:hAnsiTheme="majorBidi" w:cstheme="majorBidi" w:hint="eastAsia"/>
        </w:rPr>
        <w:t>但以理的禱告之所以被人發現，絕非偶然，而是因為他的政敵們（如第</w:t>
      </w:r>
      <w:r w:rsidRPr="002571C6">
        <w:rPr>
          <w:rFonts w:asciiTheme="majorBidi" w:hAnsiTheme="majorBidi" w:cstheme="majorBidi" w:hint="eastAsia"/>
        </w:rPr>
        <w:t xml:space="preserve"> 6 </w:t>
      </w:r>
      <w:r w:rsidRPr="002571C6">
        <w:rPr>
          <w:rFonts w:asciiTheme="majorBidi" w:hAnsiTheme="majorBidi" w:cstheme="majorBidi" w:hint="eastAsia"/>
        </w:rPr>
        <w:t>節所述，他們彼此密謀）蓄意進行監視。如果不是刻意要陷害他，但以理私下的禱告行為根本不會引起任何人的注意。這種利用法律干涉個人信仰自由的行為，目的是打擊異己。我們知道，即使在今天，在某些情況下，以政治或與政治相關的理由為藉口，進行類似干預個人自由的行為仍然存在。</w:t>
      </w:r>
    </w:p>
    <w:p w14:paraId="344B350D" w14:textId="59E11423" w:rsidR="002571C6" w:rsidRPr="002571C6" w:rsidRDefault="002571C6" w:rsidP="002571C6">
      <w:pPr>
        <w:rPr>
          <w:rFonts w:asciiTheme="majorBidi" w:hAnsiTheme="majorBidi" w:cstheme="majorBidi"/>
        </w:rPr>
      </w:pPr>
      <w:r>
        <w:rPr>
          <w:rFonts w:asciiTheme="majorBidi" w:hAnsiTheme="majorBidi" w:cstheme="majorBidi" w:hint="eastAsia"/>
        </w:rPr>
        <w:t>（三）</w:t>
      </w:r>
      <w:r>
        <w:rPr>
          <w:rFonts w:asciiTheme="majorBidi" w:hAnsiTheme="majorBidi" w:cstheme="majorBidi"/>
        </w:rPr>
        <w:t xml:space="preserve">6:12~14 </w:t>
      </w:r>
      <w:r w:rsidRPr="002571C6">
        <w:rPr>
          <w:rFonts w:asciiTheme="majorBidi" w:hAnsiTheme="majorBidi" w:cstheme="majorBidi" w:hint="eastAsia"/>
        </w:rPr>
        <w:t>這</w:t>
      </w:r>
      <w:r>
        <w:rPr>
          <w:rFonts w:asciiTheme="majorBidi" w:hAnsiTheme="majorBidi" w:cstheme="majorBidi" w:hint="eastAsia"/>
        </w:rPr>
        <w:t>段</w:t>
      </w:r>
      <w:r w:rsidRPr="002571C6">
        <w:rPr>
          <w:rFonts w:asciiTheme="majorBidi" w:hAnsiTheme="majorBidi" w:cstheme="majorBidi" w:hint="eastAsia"/>
        </w:rPr>
        <w:t>經文在說明但以理被控告後國王的反應及其困境。</w:t>
      </w:r>
    </w:p>
    <w:p w14:paraId="443F0312" w14:textId="77777777" w:rsidR="002571C6" w:rsidRPr="002571C6" w:rsidRDefault="002571C6" w:rsidP="002571C6">
      <w:pPr>
        <w:rPr>
          <w:rFonts w:asciiTheme="majorBidi" w:hAnsiTheme="majorBidi" w:cstheme="majorBidi"/>
        </w:rPr>
      </w:pPr>
      <w:r w:rsidRPr="002571C6">
        <w:rPr>
          <w:rFonts w:asciiTheme="majorBidi" w:hAnsiTheme="majorBidi" w:cstheme="majorBidi" w:hint="eastAsia"/>
        </w:rPr>
        <w:t xml:space="preserve">1. </w:t>
      </w:r>
      <w:r w:rsidRPr="002571C6">
        <w:rPr>
          <w:rFonts w:asciiTheme="majorBidi" w:hAnsiTheme="majorBidi" w:cstheme="majorBidi" w:hint="eastAsia"/>
        </w:rPr>
        <w:t>王被律法所困</w:t>
      </w:r>
    </w:p>
    <w:p w14:paraId="18479A3F" w14:textId="2ACE7296" w:rsidR="002571C6" w:rsidRPr="002571C6" w:rsidRDefault="002571C6" w:rsidP="002571C6">
      <w:pPr>
        <w:rPr>
          <w:rFonts w:asciiTheme="majorBidi" w:hAnsiTheme="majorBidi" w:cstheme="majorBidi"/>
        </w:rPr>
      </w:pPr>
      <w:r w:rsidRPr="002571C6">
        <w:rPr>
          <w:rFonts w:asciiTheme="majorBidi" w:hAnsiTheme="majorBidi" w:cstheme="majorBidi" w:hint="eastAsia"/>
        </w:rPr>
        <w:t>但以理的政敵們在重申了禁令的不可更改性並得到王確認後，立刻指控但以理公然違法。大利烏王這時才意識到自己被自己頒布的法律給困住了。他的極度憂愁展現了他左右為難的處境：他本想展現開明和善意，卻面臨法律體系的巨大壓力。儘管他看似擁有至高無上的權力，但現在卻無法隨心所欲地釋放但以理。政敵們一再強調「王您蓋了玉璽」，「王您所立的」，這股眾口一詞的力量，使王連絕對的權力也無能為力。</w:t>
      </w:r>
    </w:p>
    <w:p w14:paraId="0DF52307" w14:textId="77777777" w:rsidR="002571C6" w:rsidRPr="002571C6" w:rsidRDefault="002571C6" w:rsidP="002571C6">
      <w:pPr>
        <w:rPr>
          <w:rFonts w:asciiTheme="majorBidi" w:hAnsiTheme="majorBidi" w:cstheme="majorBidi"/>
        </w:rPr>
      </w:pPr>
      <w:r w:rsidRPr="002571C6">
        <w:rPr>
          <w:rFonts w:asciiTheme="majorBidi" w:hAnsiTheme="majorBidi" w:cstheme="majorBidi" w:hint="eastAsia"/>
        </w:rPr>
        <w:t xml:space="preserve">2. </w:t>
      </w:r>
      <w:r w:rsidRPr="002571C6">
        <w:rPr>
          <w:rFonts w:asciiTheme="majorBidi" w:hAnsiTheme="majorBidi" w:cstheme="majorBidi" w:hint="eastAsia"/>
        </w:rPr>
        <w:t>權力的限制與法律的冷酷</w:t>
      </w:r>
    </w:p>
    <w:p w14:paraId="55AE474D" w14:textId="104D899B" w:rsidR="002571C6" w:rsidRPr="006E2D8D" w:rsidRDefault="002571C6" w:rsidP="002571C6">
      <w:pPr>
        <w:rPr>
          <w:rFonts w:asciiTheme="majorBidi" w:hAnsiTheme="majorBidi" w:cstheme="majorBidi"/>
        </w:rPr>
      </w:pPr>
      <w:r w:rsidRPr="002571C6">
        <w:rPr>
          <w:rFonts w:asciiTheme="majorBidi" w:hAnsiTheme="majorBidi" w:cstheme="majorBidi" w:hint="eastAsia"/>
        </w:rPr>
        <w:t>這困境與尼布甲尼撒或伯沙撒王面臨的問題截然不同，它揭示了君王在法律面前的另一種局限性（就像新約中彼拉多面臨的困境一樣）。在瑪代波斯，某些法令被視為絕對標準，必須毫不留情地執行。結果便是，當法律被僵化地應用時，往往會對無辜的百姓造成極大的不公與傷害。</w:t>
      </w:r>
    </w:p>
    <w:p w14:paraId="5BB2C27F" w14:textId="77777777" w:rsidR="005331F9" w:rsidRPr="005331F9" w:rsidRDefault="002571C6" w:rsidP="005331F9">
      <w:pPr>
        <w:rPr>
          <w:rFonts w:asciiTheme="majorBidi" w:hAnsiTheme="majorBidi" w:cstheme="majorBidi"/>
        </w:rPr>
      </w:pPr>
      <w:r>
        <w:rPr>
          <w:rFonts w:asciiTheme="majorBidi" w:hAnsiTheme="majorBidi" w:cstheme="majorBidi" w:hint="eastAsia"/>
        </w:rPr>
        <w:t>（四）</w:t>
      </w:r>
      <w:r>
        <w:rPr>
          <w:rFonts w:asciiTheme="majorBidi" w:hAnsiTheme="majorBidi" w:cstheme="majorBidi"/>
        </w:rPr>
        <w:t xml:space="preserve">6:15 </w:t>
      </w:r>
      <w:r w:rsidR="005331F9" w:rsidRPr="005331F9">
        <w:rPr>
          <w:rFonts w:asciiTheme="majorBidi" w:hAnsiTheme="majorBidi" w:cstheme="majorBidi" w:hint="eastAsia"/>
        </w:rPr>
        <w:t>這節經文在講述因為政敵的施壓，致使王受到強迫要立刻判決但以理。</w:t>
      </w:r>
    </w:p>
    <w:p w14:paraId="72EC1775" w14:textId="73DC6929" w:rsidR="00E34190" w:rsidRDefault="005331F9" w:rsidP="005331F9">
      <w:pPr>
        <w:rPr>
          <w:rFonts w:asciiTheme="majorBidi" w:hAnsiTheme="majorBidi" w:cstheme="majorBidi"/>
        </w:rPr>
      </w:pPr>
      <w:r w:rsidRPr="005331F9">
        <w:rPr>
          <w:rFonts w:asciiTheme="majorBidi" w:hAnsiTheme="majorBidi" w:cstheme="majorBidi" w:hint="eastAsia"/>
        </w:rPr>
        <w:t>那些居心不良的政敵們根本不給王任何拖延或思考的時間。他們堅持要求王必須在當天就做出判決。原文中再次出現了暗示串通密謀的詞語（雖然中文譯本未直接譯出），這顯示這些政敵們是有組織地施加壓力，迫使王立即執行他自己</w:t>
      </w:r>
      <w:r w:rsidRPr="005331F9">
        <w:rPr>
          <w:rFonts w:asciiTheme="majorBidi" w:hAnsiTheme="majorBidi" w:cstheme="majorBidi" w:hint="eastAsia"/>
        </w:rPr>
        <w:lastRenderedPageBreak/>
        <w:t>頒布的、無法撤銷的法令。</w:t>
      </w:r>
    </w:p>
    <w:p w14:paraId="29B8CA02" w14:textId="77777777" w:rsidR="005331F9" w:rsidRPr="005331F9" w:rsidRDefault="005331F9" w:rsidP="005331F9">
      <w:pPr>
        <w:rPr>
          <w:rFonts w:asciiTheme="majorBidi" w:hAnsiTheme="majorBidi" w:cstheme="majorBidi"/>
        </w:rPr>
      </w:pPr>
      <w:r>
        <w:rPr>
          <w:rFonts w:asciiTheme="majorBidi" w:hAnsiTheme="majorBidi" w:cstheme="majorBidi" w:hint="eastAsia"/>
        </w:rPr>
        <w:t>（五）</w:t>
      </w:r>
      <w:r>
        <w:rPr>
          <w:rFonts w:asciiTheme="majorBidi" w:hAnsiTheme="majorBidi" w:cstheme="majorBidi"/>
        </w:rPr>
        <w:t xml:space="preserve">6:16~18 </w:t>
      </w:r>
      <w:r w:rsidRPr="005331F9">
        <w:rPr>
          <w:rFonts w:asciiTheme="majorBidi" w:hAnsiTheme="majorBidi" w:cstheme="majorBidi" w:hint="eastAsia"/>
        </w:rPr>
        <w:t>這段經文在講述大利烏王屈服於壓力、但以理被投入獅子坑以及王反應的過程。</w:t>
      </w:r>
    </w:p>
    <w:p w14:paraId="312A6CC5" w14:textId="77777777" w:rsidR="005331F9" w:rsidRPr="005331F9" w:rsidRDefault="005331F9" w:rsidP="005331F9">
      <w:pPr>
        <w:rPr>
          <w:rFonts w:asciiTheme="majorBidi" w:hAnsiTheme="majorBidi" w:cstheme="majorBidi"/>
        </w:rPr>
      </w:pPr>
      <w:r w:rsidRPr="005331F9">
        <w:rPr>
          <w:rFonts w:asciiTheme="majorBidi" w:hAnsiTheme="majorBidi" w:cstheme="majorBidi" w:hint="eastAsia"/>
        </w:rPr>
        <w:t xml:space="preserve">1. </w:t>
      </w:r>
      <w:r w:rsidRPr="005331F9">
        <w:rPr>
          <w:rFonts w:asciiTheme="majorBidi" w:hAnsiTheme="majorBidi" w:cstheme="majorBidi" w:hint="eastAsia"/>
        </w:rPr>
        <w:t>國王屈服與非同尋常的禱告</w:t>
      </w:r>
    </w:p>
    <w:p w14:paraId="43A2D695" w14:textId="48442F3C" w:rsidR="005331F9" w:rsidRPr="005331F9" w:rsidRDefault="005331F9" w:rsidP="005331F9">
      <w:pPr>
        <w:rPr>
          <w:rFonts w:asciiTheme="majorBidi" w:hAnsiTheme="majorBidi" w:cstheme="majorBidi"/>
        </w:rPr>
      </w:pPr>
      <w:r w:rsidRPr="005331F9">
        <w:rPr>
          <w:rFonts w:asciiTheme="majorBidi" w:hAnsiTheme="majorBidi" w:cstheme="majorBidi" w:hint="eastAsia"/>
        </w:rPr>
        <w:t>最終，面對強大壓力，大利烏王被迫妥協，發出了他最不願意的處決命令。但這一次與以往不同，王在執行判決的同時，向上帝發出了禱告，表達希望但以理所信奉的神能夠拯救他。大利烏這位統治多國的外邦君主，展現了他對但以理的神——那位將要展現大能的神——所抱持的某種程度的信心。值得注意的是，經文沒有記載但以理本人的禱告，暗示他已將生死置之度外；反而是王整夜無法入睡，他不僅禁食，甚至拒絕所有的娛樂（包括樂器或其他消遣），表現出極度的憂慮。</w:t>
      </w:r>
    </w:p>
    <w:p w14:paraId="590EEFA3" w14:textId="77777777" w:rsidR="005331F9" w:rsidRPr="005331F9" w:rsidRDefault="005331F9" w:rsidP="005331F9">
      <w:pPr>
        <w:rPr>
          <w:rFonts w:asciiTheme="majorBidi" w:hAnsiTheme="majorBidi" w:cstheme="majorBidi"/>
        </w:rPr>
      </w:pPr>
      <w:r w:rsidRPr="005331F9">
        <w:rPr>
          <w:rFonts w:asciiTheme="majorBidi" w:hAnsiTheme="majorBidi" w:cstheme="majorBidi" w:hint="eastAsia"/>
        </w:rPr>
        <w:t xml:space="preserve">2. </w:t>
      </w:r>
      <w:r w:rsidRPr="005331F9">
        <w:rPr>
          <w:rFonts w:asciiTheme="majorBidi" w:hAnsiTheme="majorBidi" w:cstheme="majorBidi" w:hint="eastAsia"/>
        </w:rPr>
        <w:t>獅子坑的封閉與防範逃脫</w:t>
      </w:r>
    </w:p>
    <w:p w14:paraId="4FAF22EB" w14:textId="2D0C346E" w:rsidR="005331F9" w:rsidRDefault="005331F9" w:rsidP="005331F9">
      <w:pPr>
        <w:rPr>
          <w:rFonts w:asciiTheme="majorBidi" w:hAnsiTheme="majorBidi" w:cstheme="majorBidi"/>
        </w:rPr>
      </w:pPr>
      <w:r w:rsidRPr="005331F9">
        <w:rPr>
          <w:rFonts w:asciiTheme="majorBidi" w:hAnsiTheme="majorBidi" w:cstheme="majorBidi" w:hint="eastAsia"/>
        </w:rPr>
        <w:t>經文暗示獅子坑可能有兩種進出口：一個讓動物進出的斜坡，以及一個位於頂部、用來投放食物的洞口。無論但以理是從哪個地方被投入坑中，他只有一條逃生之路（除非有人放下繩索）。為了徹底排除任何偷偷營救或逃跑的可能性，人們在坑口搬來巨大的石頭封住，而王則用自己的印章和大臣的印章一同封住石口。這種雙重封印的機制，確保了任何一方都無法在另一方不知情的情況下私自行動，完全杜絕了暗中干預但以理命運的可能。</w:t>
      </w:r>
    </w:p>
    <w:p w14:paraId="563CF53F" w14:textId="77777777" w:rsidR="005331F9" w:rsidRPr="006E2D8D" w:rsidRDefault="005331F9" w:rsidP="005331F9">
      <w:pPr>
        <w:rPr>
          <w:rFonts w:asciiTheme="majorBidi" w:hAnsiTheme="majorBidi" w:cstheme="majorBidi"/>
        </w:rPr>
      </w:pPr>
    </w:p>
    <w:p w14:paraId="2C7B22F0" w14:textId="5EC012AA" w:rsidR="00E34190" w:rsidRPr="006E2D8D" w:rsidRDefault="00E34190">
      <w:pPr>
        <w:rPr>
          <w:rFonts w:asciiTheme="majorBidi" w:hAnsiTheme="majorBidi" w:cstheme="majorBidi"/>
          <w:b/>
          <w:bCs/>
        </w:rPr>
      </w:pPr>
      <w:r w:rsidRPr="006E2D8D">
        <w:rPr>
          <w:rFonts w:asciiTheme="majorBidi" w:hAnsiTheme="majorBidi" w:cstheme="majorBidi"/>
          <w:b/>
          <w:bCs/>
        </w:rPr>
        <w:t>五、</w:t>
      </w:r>
      <w:r w:rsidR="00D71144" w:rsidRPr="006E2D8D">
        <w:rPr>
          <w:rFonts w:asciiTheme="majorBidi" w:hAnsiTheme="majorBidi" w:cstheme="majorBidi"/>
          <w:b/>
          <w:bCs/>
        </w:rPr>
        <w:t>但以理書</w:t>
      </w:r>
      <w:r w:rsidR="00D71144" w:rsidRPr="006E2D8D">
        <w:rPr>
          <w:rFonts w:asciiTheme="majorBidi" w:hAnsiTheme="majorBidi" w:cstheme="majorBidi"/>
          <w:b/>
          <w:bCs/>
        </w:rPr>
        <w:t>6:10~18</w:t>
      </w:r>
      <w:r w:rsidR="00D71144" w:rsidRPr="006E2D8D">
        <w:rPr>
          <w:rFonts w:asciiTheme="majorBidi" w:hAnsiTheme="majorBidi" w:cstheme="majorBidi"/>
          <w:b/>
          <w:bCs/>
        </w:rPr>
        <w:t>經文釋義</w:t>
      </w:r>
    </w:p>
    <w:p w14:paraId="573D7626" w14:textId="77777777" w:rsidR="00D71144" w:rsidRPr="006E2D8D" w:rsidRDefault="00D71144" w:rsidP="00D71144">
      <w:pPr>
        <w:rPr>
          <w:rFonts w:asciiTheme="majorBidi" w:hAnsiTheme="majorBidi" w:cstheme="majorBidi"/>
          <w:b/>
          <w:bCs/>
        </w:rPr>
      </w:pPr>
      <w:r w:rsidRPr="006E2D8D">
        <w:rPr>
          <w:rFonts w:asciiTheme="majorBidi" w:hAnsiTheme="majorBidi" w:cstheme="majorBidi"/>
          <w:b/>
          <w:bCs/>
        </w:rPr>
        <w:t>（一）陷害的實施與但以理的應對</w:t>
      </w:r>
    </w:p>
    <w:p w14:paraId="1C67BF28" w14:textId="0998F0C8" w:rsidR="00D71144" w:rsidRPr="006E2D8D" w:rsidRDefault="00D71144" w:rsidP="00D71144">
      <w:pPr>
        <w:rPr>
          <w:rFonts w:asciiTheme="majorBidi" w:hAnsiTheme="majorBidi" w:cstheme="majorBidi"/>
        </w:rPr>
      </w:pPr>
      <w:r w:rsidRPr="006E2D8D">
        <w:rPr>
          <w:rFonts w:asciiTheme="majorBidi" w:hAnsiTheme="majorBidi" w:cstheme="majorBidi"/>
        </w:rPr>
        <w:t>但以理的對手們實施了他們的陰謀，而但以理則展現出沉著與智慧。他並未向世俗權威屈服，而是堅定地將目光投向那位能夠拯救他的神。受到他三位朋友先前獲救經歷的激勵，但以理選擇在自己的房間中，打開面向耶路撒冷的窗戶進行禱告。雖然這是一種私下的敬拜行為，但因窗戶敞開，使他的行為公開可見。告發者為搜集定罪證據，顯然侵犯了他的個人空間。但以理這舉動展現了他對祖先之城和律法的忠誠，即使在被擄之地，也未曾忘記耶路撒冷。他的禱告內容主要圍繞他的神、神的城、律法以及流散中族人的困境。</w:t>
      </w:r>
    </w:p>
    <w:p w14:paraId="531D27BD" w14:textId="77777777" w:rsidR="00D71144" w:rsidRPr="006E2D8D" w:rsidRDefault="00D71144" w:rsidP="00D71144">
      <w:pPr>
        <w:rPr>
          <w:rFonts w:asciiTheme="majorBidi" w:hAnsiTheme="majorBidi" w:cstheme="majorBidi"/>
          <w:b/>
          <w:bCs/>
        </w:rPr>
      </w:pPr>
      <w:r w:rsidRPr="006E2D8D">
        <w:rPr>
          <w:rFonts w:asciiTheme="majorBidi" w:hAnsiTheme="majorBidi" w:cstheme="majorBidi"/>
          <w:b/>
          <w:bCs/>
        </w:rPr>
        <w:t>（二）法律的網羅與王權的束縛</w:t>
      </w:r>
    </w:p>
    <w:p w14:paraId="776DEE1B" w14:textId="4B59E725" w:rsidR="00D71144" w:rsidRPr="006E2D8D" w:rsidRDefault="00D71144" w:rsidP="00D71144">
      <w:pPr>
        <w:rPr>
          <w:rFonts w:asciiTheme="majorBidi" w:hAnsiTheme="majorBidi" w:cstheme="majorBidi"/>
        </w:rPr>
      </w:pPr>
      <w:r w:rsidRPr="006E2D8D">
        <w:rPr>
          <w:rFonts w:asciiTheme="majorBidi" w:hAnsiTheme="majorBidi" w:cstheme="majorBidi"/>
        </w:rPr>
        <w:lastRenderedPageBreak/>
        <w:t>但以理的敵人將他每天三次禱告的行為呈報給大利烏王，聲稱這已構成對王權的蔑視，因為這違反了新頒布的禁令。儘管大利烏王深知但以理的忠誠，並「嫌棄」自己允許這事發生，但因被「瑪代和波斯人不可更改之律法」所約束，他無法撤銷法令。這點體現了當時法治政府的局限性，與尼布甲尼撒時代君主擁有絕對權力形成對比。王最終被迫執行法律，將但以理投入獅子坑。雙方都被世俗法律的網羅所困，唯一的希望只能寄託於但以理所侍奉的神能用奇蹟干預。</w:t>
      </w:r>
    </w:p>
    <w:p w14:paraId="4F548755" w14:textId="77777777" w:rsidR="00D71144" w:rsidRPr="006E2D8D" w:rsidRDefault="00D71144" w:rsidP="00D71144">
      <w:pPr>
        <w:rPr>
          <w:rFonts w:asciiTheme="majorBidi" w:hAnsiTheme="majorBidi" w:cstheme="majorBidi"/>
          <w:b/>
          <w:bCs/>
        </w:rPr>
      </w:pPr>
      <w:r w:rsidRPr="006E2D8D">
        <w:rPr>
          <w:rFonts w:asciiTheme="majorBidi" w:hAnsiTheme="majorBidi" w:cstheme="majorBidi"/>
          <w:b/>
          <w:bCs/>
        </w:rPr>
        <w:t>（三）神的干預與王權的認可</w:t>
      </w:r>
    </w:p>
    <w:p w14:paraId="27EF3678" w14:textId="53056303" w:rsidR="00D71144" w:rsidRPr="006E2D8D" w:rsidRDefault="00D71144" w:rsidP="00D71144">
      <w:pPr>
        <w:rPr>
          <w:rFonts w:asciiTheme="majorBidi" w:hAnsiTheme="majorBidi" w:cstheme="majorBidi"/>
        </w:rPr>
      </w:pPr>
      <w:r w:rsidRPr="006E2D8D">
        <w:rPr>
          <w:rFonts w:asciiTheme="majorBidi" w:hAnsiTheme="majorBidi" w:cstheme="majorBidi"/>
        </w:rPr>
        <w:t>這段落記錄了神回應了王希望但以理得救的願望。文章再次用多個同義詞（共七次）強調拯救的徹底性，如同第三章他的三位朋友從火窯中得救一樣。新約《希伯來書》也指出，促成這些拯救的，正是信靠的行為。大利烏王對但以理表現出極大的尊重與關切，這進一步突顯了但以理的崇高地位。敵人為了徹底消除但以理獲救的可能，在獅子坑口壓上了石頭，並蓋上了國王和大臣們的雙重印璽。王因被迫定無辜者有罪而徹夜難眠，並且絕食禁樂，顯示出他尚存的良知。</w:t>
      </w:r>
    </w:p>
    <w:p w14:paraId="1F095C0F" w14:textId="77777777" w:rsidR="00D71144" w:rsidRPr="006E2D8D" w:rsidRDefault="00D71144" w:rsidP="00D71144">
      <w:pPr>
        <w:rPr>
          <w:rFonts w:asciiTheme="majorBidi" w:hAnsiTheme="majorBidi" w:cstheme="majorBidi"/>
          <w:b/>
          <w:bCs/>
        </w:rPr>
      </w:pPr>
      <w:r w:rsidRPr="006E2D8D">
        <w:rPr>
          <w:rFonts w:asciiTheme="majorBidi" w:hAnsiTheme="majorBidi" w:cstheme="majorBidi"/>
          <w:b/>
          <w:bCs/>
        </w:rPr>
        <w:t>（四）永生神的主權宣告</w:t>
      </w:r>
    </w:p>
    <w:p w14:paraId="42BA6EF7" w14:textId="3D8896B7" w:rsidR="00255A07" w:rsidRPr="006E2D8D" w:rsidRDefault="00D71144" w:rsidP="00DD49D2">
      <w:pPr>
        <w:rPr>
          <w:rFonts w:asciiTheme="majorBidi" w:hAnsiTheme="majorBidi" w:cstheme="majorBidi"/>
        </w:rPr>
      </w:pPr>
      <w:r w:rsidRPr="006E2D8D">
        <w:rPr>
          <w:rFonts w:asciiTheme="majorBidi" w:hAnsiTheme="majorBidi" w:cstheme="majorBidi"/>
        </w:rPr>
        <w:t>大利烏王在黎明時分親自前往獅子坑，稱但以理為「永生神的僕人」，這跟但以理描述伯沙撒所事奉的毫無知覺的偶像形成鮮明對比。但以理的信仰向這位君王揭示了神是「護庇人、搭救人」的主宰。王最終透過這奇蹟領會到但以理所侍奉的神是真實且大有能力的。最終，王甚至發出讚美的詩歌，向治下的各族人民宣告並讚美但以理的神。</w:t>
      </w:r>
    </w:p>
    <w:sectPr w:rsidR="00255A07" w:rsidRPr="006E2D8D">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4E21"/>
    <w:rsid w:val="0006782D"/>
    <w:rsid w:val="00082503"/>
    <w:rsid w:val="00160347"/>
    <w:rsid w:val="001B12D2"/>
    <w:rsid w:val="002444B7"/>
    <w:rsid w:val="00255A07"/>
    <w:rsid w:val="002571C6"/>
    <w:rsid w:val="00262FA2"/>
    <w:rsid w:val="002850A0"/>
    <w:rsid w:val="00302D32"/>
    <w:rsid w:val="00380168"/>
    <w:rsid w:val="004202A4"/>
    <w:rsid w:val="004E38B0"/>
    <w:rsid w:val="005331F9"/>
    <w:rsid w:val="00547073"/>
    <w:rsid w:val="00694E2D"/>
    <w:rsid w:val="006E2D8D"/>
    <w:rsid w:val="007157CC"/>
    <w:rsid w:val="00740BDF"/>
    <w:rsid w:val="00792056"/>
    <w:rsid w:val="008108F4"/>
    <w:rsid w:val="00994E21"/>
    <w:rsid w:val="00AD5F58"/>
    <w:rsid w:val="00B87B09"/>
    <w:rsid w:val="00CC31F6"/>
    <w:rsid w:val="00CF0D9E"/>
    <w:rsid w:val="00CF56AC"/>
    <w:rsid w:val="00D26C22"/>
    <w:rsid w:val="00D71144"/>
    <w:rsid w:val="00DA17D5"/>
    <w:rsid w:val="00DD49D2"/>
    <w:rsid w:val="00E34190"/>
    <w:rsid w:val="00F1675D"/>
  </w:rsids>
  <m:mathPr>
    <m:mathFont m:val="Cambria Math"/>
    <m:brkBin m:val="before"/>
    <m:brkBinSub m:val="--"/>
    <m:smallFrac m:val="0"/>
    <m:dispDef/>
    <m:lMargin m:val="0"/>
    <m:rMargin m:val="0"/>
    <m:defJc m:val="centerGroup"/>
    <m:wrapIndent m:val="1440"/>
    <m:intLim m:val="subSup"/>
    <m:naryLim m:val="undOvr"/>
  </m:mathPr>
  <w:themeFontLang w:val="en-US" w:eastAsia="zh-TW" w:bidi="he-IL"/>
  <w:clrSchemeMapping w:bg1="light1" w:t1="dark1" w:bg2="light2" w:t2="dark2" w:accent1="accent1" w:accent2="accent2" w:accent3="accent3" w:accent4="accent4" w:accent5="accent5" w:accent6="accent6" w:hyperlink="hyperlink" w:followedHyperlink="followedHyperlink"/>
  <w:decimalSymbol w:val="."/>
  <w:listSeparator w:val=","/>
  <w14:docId w14:val="0FF95971"/>
  <w15:chartTrackingRefBased/>
  <w15:docId w15:val="{8C877F4F-1876-9E4F-B12F-38035C6D0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4E21"/>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994E21"/>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994E21"/>
    <w:pPr>
      <w:keepNext/>
      <w:keepLines/>
      <w:spacing w:before="160" w:after="40"/>
      <w:outlineLvl w:val="2"/>
    </w:pPr>
    <w:rPr>
      <w:rFonts w:eastAsiaTheme="majorEastAsia" w:cstheme="majorBidi"/>
      <w:color w:val="0F4761" w:themeColor="accent1" w:themeShade="BF"/>
      <w:sz w:val="32"/>
      <w:szCs w:val="32"/>
    </w:rPr>
  </w:style>
  <w:style w:type="paragraph" w:styleId="4">
    <w:name w:val="heading 4"/>
    <w:basedOn w:val="a"/>
    <w:next w:val="a"/>
    <w:link w:val="40"/>
    <w:uiPriority w:val="9"/>
    <w:semiHidden/>
    <w:unhideWhenUsed/>
    <w:qFormat/>
    <w:rsid w:val="00994E21"/>
    <w:pPr>
      <w:keepNext/>
      <w:keepLines/>
      <w:spacing w:before="160" w:after="40"/>
      <w:outlineLvl w:val="3"/>
    </w:pPr>
    <w:rPr>
      <w:rFonts w:eastAsiaTheme="majorEastAsia" w:cstheme="majorBidi"/>
      <w:color w:val="0F4761" w:themeColor="accent1" w:themeShade="BF"/>
      <w:sz w:val="28"/>
      <w:szCs w:val="28"/>
    </w:rPr>
  </w:style>
  <w:style w:type="paragraph" w:styleId="5">
    <w:name w:val="heading 5"/>
    <w:basedOn w:val="a"/>
    <w:next w:val="a"/>
    <w:link w:val="50"/>
    <w:uiPriority w:val="9"/>
    <w:semiHidden/>
    <w:unhideWhenUsed/>
    <w:qFormat/>
    <w:rsid w:val="00994E21"/>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94E21"/>
    <w:pPr>
      <w:keepNext/>
      <w:keepLines/>
      <w:spacing w:before="40" w:after="0"/>
      <w:outlineLvl w:val="5"/>
    </w:pPr>
    <w:rPr>
      <w:rFonts w:eastAsiaTheme="majorEastAsia" w:cstheme="majorBidi"/>
      <w:color w:val="595959" w:themeColor="text1" w:themeTint="A6"/>
    </w:rPr>
  </w:style>
  <w:style w:type="paragraph" w:styleId="7">
    <w:name w:val="heading 7"/>
    <w:basedOn w:val="a"/>
    <w:next w:val="a"/>
    <w:link w:val="70"/>
    <w:uiPriority w:val="9"/>
    <w:semiHidden/>
    <w:unhideWhenUsed/>
    <w:qFormat/>
    <w:rsid w:val="00994E21"/>
    <w:pPr>
      <w:keepNext/>
      <w:keepLines/>
      <w:spacing w:before="40" w:after="0"/>
      <w:ind w:leftChars="100" w:left="10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94E21"/>
    <w:pPr>
      <w:keepNext/>
      <w:keepLines/>
      <w:spacing w:before="40" w:after="0"/>
      <w:ind w:leftChars="200" w:left="200"/>
      <w:outlineLvl w:val="7"/>
    </w:pPr>
    <w:rPr>
      <w:rFonts w:eastAsiaTheme="majorEastAsia" w:cstheme="majorBidi"/>
      <w:color w:val="272727" w:themeColor="text1" w:themeTint="D8"/>
    </w:rPr>
  </w:style>
  <w:style w:type="paragraph" w:styleId="9">
    <w:name w:val="heading 9"/>
    <w:basedOn w:val="a"/>
    <w:next w:val="a"/>
    <w:link w:val="90"/>
    <w:uiPriority w:val="9"/>
    <w:semiHidden/>
    <w:unhideWhenUsed/>
    <w:qFormat/>
    <w:rsid w:val="00994E21"/>
    <w:pPr>
      <w:keepNext/>
      <w:keepLines/>
      <w:spacing w:before="40" w:after="0"/>
      <w:ind w:leftChars="300" w:left="30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uiPriority w:val="9"/>
    <w:rsid w:val="00994E21"/>
    <w:rPr>
      <w:rFonts w:asciiTheme="majorHAnsi" w:eastAsiaTheme="majorEastAsia" w:hAnsiTheme="majorHAnsi" w:cstheme="majorBidi"/>
      <w:color w:val="0F4761" w:themeColor="accent1" w:themeShade="BF"/>
      <w:sz w:val="48"/>
      <w:szCs w:val="48"/>
    </w:rPr>
  </w:style>
  <w:style w:type="character" w:customStyle="1" w:styleId="20">
    <w:name w:val="標題 2 字元"/>
    <w:basedOn w:val="a0"/>
    <w:link w:val="2"/>
    <w:uiPriority w:val="9"/>
    <w:semiHidden/>
    <w:rsid w:val="00994E21"/>
    <w:rPr>
      <w:rFonts w:asciiTheme="majorHAnsi" w:eastAsiaTheme="majorEastAsia" w:hAnsiTheme="majorHAnsi" w:cstheme="majorBidi"/>
      <w:color w:val="0F4761" w:themeColor="accent1" w:themeShade="BF"/>
      <w:sz w:val="40"/>
      <w:szCs w:val="40"/>
    </w:rPr>
  </w:style>
  <w:style w:type="character" w:customStyle="1" w:styleId="30">
    <w:name w:val="標題 3 字元"/>
    <w:basedOn w:val="a0"/>
    <w:link w:val="3"/>
    <w:uiPriority w:val="9"/>
    <w:semiHidden/>
    <w:rsid w:val="00994E21"/>
    <w:rPr>
      <w:rFonts w:eastAsiaTheme="majorEastAsia" w:cstheme="majorBidi"/>
      <w:color w:val="0F4761" w:themeColor="accent1" w:themeShade="BF"/>
      <w:sz w:val="32"/>
      <w:szCs w:val="32"/>
    </w:rPr>
  </w:style>
  <w:style w:type="character" w:customStyle="1" w:styleId="40">
    <w:name w:val="標題 4 字元"/>
    <w:basedOn w:val="a0"/>
    <w:link w:val="4"/>
    <w:uiPriority w:val="9"/>
    <w:semiHidden/>
    <w:rsid w:val="00994E21"/>
    <w:rPr>
      <w:rFonts w:eastAsiaTheme="majorEastAsia" w:cstheme="majorBidi"/>
      <w:color w:val="0F4761" w:themeColor="accent1" w:themeShade="BF"/>
      <w:sz w:val="28"/>
      <w:szCs w:val="28"/>
    </w:rPr>
  </w:style>
  <w:style w:type="character" w:customStyle="1" w:styleId="50">
    <w:name w:val="標題 5 字元"/>
    <w:basedOn w:val="a0"/>
    <w:link w:val="5"/>
    <w:uiPriority w:val="9"/>
    <w:semiHidden/>
    <w:rsid w:val="00994E21"/>
    <w:rPr>
      <w:rFonts w:eastAsiaTheme="majorEastAsia" w:cstheme="majorBidi"/>
      <w:color w:val="0F4761" w:themeColor="accent1" w:themeShade="BF"/>
    </w:rPr>
  </w:style>
  <w:style w:type="character" w:customStyle="1" w:styleId="60">
    <w:name w:val="標題 6 字元"/>
    <w:basedOn w:val="a0"/>
    <w:link w:val="6"/>
    <w:uiPriority w:val="9"/>
    <w:semiHidden/>
    <w:rsid w:val="00994E21"/>
    <w:rPr>
      <w:rFonts w:eastAsiaTheme="majorEastAsia" w:cstheme="majorBidi"/>
      <w:color w:val="595959" w:themeColor="text1" w:themeTint="A6"/>
    </w:rPr>
  </w:style>
  <w:style w:type="character" w:customStyle="1" w:styleId="70">
    <w:name w:val="標題 7 字元"/>
    <w:basedOn w:val="a0"/>
    <w:link w:val="7"/>
    <w:uiPriority w:val="9"/>
    <w:semiHidden/>
    <w:rsid w:val="00994E21"/>
    <w:rPr>
      <w:rFonts w:eastAsiaTheme="majorEastAsia" w:cstheme="majorBidi"/>
      <w:color w:val="595959" w:themeColor="text1" w:themeTint="A6"/>
    </w:rPr>
  </w:style>
  <w:style w:type="character" w:customStyle="1" w:styleId="80">
    <w:name w:val="標題 8 字元"/>
    <w:basedOn w:val="a0"/>
    <w:link w:val="8"/>
    <w:uiPriority w:val="9"/>
    <w:semiHidden/>
    <w:rsid w:val="00994E21"/>
    <w:rPr>
      <w:rFonts w:eastAsiaTheme="majorEastAsia" w:cstheme="majorBidi"/>
      <w:color w:val="272727" w:themeColor="text1" w:themeTint="D8"/>
    </w:rPr>
  </w:style>
  <w:style w:type="character" w:customStyle="1" w:styleId="90">
    <w:name w:val="標題 9 字元"/>
    <w:basedOn w:val="a0"/>
    <w:link w:val="9"/>
    <w:uiPriority w:val="9"/>
    <w:semiHidden/>
    <w:rsid w:val="00994E21"/>
    <w:rPr>
      <w:rFonts w:eastAsiaTheme="majorEastAsia" w:cstheme="majorBidi"/>
      <w:color w:val="272727" w:themeColor="text1" w:themeTint="D8"/>
    </w:rPr>
  </w:style>
  <w:style w:type="paragraph" w:styleId="a3">
    <w:name w:val="Title"/>
    <w:basedOn w:val="a"/>
    <w:next w:val="a"/>
    <w:link w:val="a4"/>
    <w:uiPriority w:val="10"/>
    <w:qFormat/>
    <w:rsid w:val="00994E2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標題 字元"/>
    <w:basedOn w:val="a0"/>
    <w:link w:val="a3"/>
    <w:uiPriority w:val="10"/>
    <w:rsid w:val="00994E2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4E2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標題 字元"/>
    <w:basedOn w:val="a0"/>
    <w:link w:val="a5"/>
    <w:uiPriority w:val="11"/>
    <w:rsid w:val="00994E2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4E21"/>
    <w:pPr>
      <w:spacing w:before="160"/>
      <w:jc w:val="center"/>
    </w:pPr>
    <w:rPr>
      <w:i/>
      <w:iCs/>
      <w:color w:val="404040" w:themeColor="text1" w:themeTint="BF"/>
    </w:rPr>
  </w:style>
  <w:style w:type="character" w:customStyle="1" w:styleId="a8">
    <w:name w:val="引文 字元"/>
    <w:basedOn w:val="a0"/>
    <w:link w:val="a7"/>
    <w:uiPriority w:val="29"/>
    <w:rsid w:val="00994E21"/>
    <w:rPr>
      <w:i/>
      <w:iCs/>
      <w:color w:val="404040" w:themeColor="text1" w:themeTint="BF"/>
    </w:rPr>
  </w:style>
  <w:style w:type="paragraph" w:styleId="a9">
    <w:name w:val="List Paragraph"/>
    <w:basedOn w:val="a"/>
    <w:uiPriority w:val="34"/>
    <w:qFormat/>
    <w:rsid w:val="00994E21"/>
    <w:pPr>
      <w:ind w:left="720"/>
      <w:contextualSpacing/>
    </w:pPr>
  </w:style>
  <w:style w:type="character" w:styleId="aa">
    <w:name w:val="Intense Emphasis"/>
    <w:basedOn w:val="a0"/>
    <w:uiPriority w:val="21"/>
    <w:qFormat/>
    <w:rsid w:val="00994E21"/>
    <w:rPr>
      <w:i/>
      <w:iCs/>
      <w:color w:val="0F4761" w:themeColor="accent1" w:themeShade="BF"/>
    </w:rPr>
  </w:style>
  <w:style w:type="paragraph" w:styleId="ab">
    <w:name w:val="Intense Quote"/>
    <w:basedOn w:val="a"/>
    <w:next w:val="a"/>
    <w:link w:val="ac"/>
    <w:uiPriority w:val="30"/>
    <w:qFormat/>
    <w:rsid w:val="00994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鮮明引文 字元"/>
    <w:basedOn w:val="a0"/>
    <w:link w:val="ab"/>
    <w:uiPriority w:val="30"/>
    <w:rsid w:val="00994E21"/>
    <w:rPr>
      <w:i/>
      <w:iCs/>
      <w:color w:val="0F4761" w:themeColor="accent1" w:themeShade="BF"/>
    </w:rPr>
  </w:style>
  <w:style w:type="character" w:styleId="ad">
    <w:name w:val="Intense Reference"/>
    <w:basedOn w:val="a0"/>
    <w:uiPriority w:val="32"/>
    <w:qFormat/>
    <w:rsid w:val="00994E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169</TotalTime>
  <Pages>8</Pages>
  <Words>3195</Words>
  <Characters>3228</Characters>
  <Application>Microsoft Office Word</Application>
  <DocSecurity>0</DocSecurity>
  <Lines>119</Lines>
  <Paragraphs>78</Paragraphs>
  <ScaleCrop>false</ScaleCrop>
  <Company/>
  <LinksUpToDate>false</LinksUpToDate>
  <CharactersWithSpaces>6345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vdvhilihbi</dc:creator>
  <cp:keywords/>
  <dc:description/>
  <cp:lastModifiedBy>vdvhilihbi</cp:lastModifiedBy>
  <cp:revision>21</cp:revision>
  <dcterms:created xsi:type="dcterms:W3CDTF">2025-11-18T03:50:00Z</dcterms:created>
  <dcterms:modified xsi:type="dcterms:W3CDTF">2026-01-29T01:26:00Z</dcterms:modified>
</cp:coreProperties>
</file>