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62A1079E" w14:textId="795F0978" w:rsidR="001B5A44" w:rsidRPr="005428A2" w:rsidRDefault="00D17736">
      <w:pPr>
        <w:rPr>
          <w:rFonts w:asciiTheme="minorEastAsia" w:hAnsiTheme="minorEastAsia"/>
        </w:rPr>
      </w:pPr>
      <w:r w:rsidRPr="005428A2">
        <w:rPr>
          <w:rFonts w:asciiTheme="minorEastAsia" w:hAnsiTheme="minorEastAsia" w:hint="eastAsia"/>
        </w:rPr>
        <w:t>釋經學第十四講講義</w:t>
      </w:r>
    </w:p>
    <w:p w14:paraId="3C36752B" w14:textId="20C366E5" w:rsidR="00D17736" w:rsidRPr="005428A2" w:rsidRDefault="00D17736">
      <w:pPr>
        <w:rPr>
          <w:rFonts w:asciiTheme="minorEastAsia" w:hAnsiTheme="minorEastAsia"/>
          <w:b/>
          <w:bCs/>
        </w:rPr>
      </w:pPr>
      <w:r w:rsidRPr="005428A2">
        <w:rPr>
          <w:rFonts w:asciiTheme="minorEastAsia" w:hAnsiTheme="minorEastAsia" w:hint="eastAsia"/>
          <w:b/>
          <w:bCs/>
        </w:rPr>
        <w:t>舊約敘事的解釋（一）</w:t>
      </w:r>
    </w:p>
    <w:p w14:paraId="2D89F2EB" w14:textId="77777777" w:rsidR="005428A2" w:rsidRPr="005428A2" w:rsidRDefault="005428A2" w:rsidP="005428A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一、舊約敘事的基本性</w:t>
      </w:r>
      <w:r w:rsidRPr="005428A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質</w:t>
      </w:r>
    </w:p>
    <w:p w14:paraId="2038DEAA" w14:textId="1D3EB005" w:rsidR="005428A2" w:rsidRPr="005428A2" w:rsidRDefault="005428A2" w:rsidP="005428A2">
      <w:p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舊約敘事不是歷史報告，也不是道德教訓故事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。</w:t>
      </w:r>
    </w:p>
    <w:p w14:paraId="40C2E990" w14:textId="73B7B45E" w:rsidR="005428A2" w:rsidRPr="005428A2" w:rsidRDefault="005428A2" w:rsidP="005428A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舊約敘事是以色列群體對上帝作為的信仰見證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。</w:t>
      </w:r>
    </w:p>
    <w:p w14:paraId="10870FEF" w14:textId="77777777" w:rsidR="005428A2" w:rsidRPr="005428A2" w:rsidRDefault="005428A2" w:rsidP="005428A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它從以色列的神學觀點，見證耶和華上帝如何在祂子民當中行動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87AF667" w14:textId="789A4246" w:rsidR="005428A2" w:rsidRPr="005428A2" w:rsidRDefault="005428A2" w:rsidP="005428A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二、敘事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（</w:t>
      </w:r>
      <w:r w:rsidRPr="005428A2">
        <w:rPr>
          <w:rFonts w:asciiTheme="majorBidi" w:hAnsiTheme="majorBidi" w:cstheme="majorBidi"/>
          <w:b/>
          <w:bCs/>
          <w:kern w:val="0"/>
          <w:lang w:val="en-US" w:bidi="he-IL"/>
          <w14:ligatures w14:val="none"/>
        </w:rPr>
        <w:t>narrative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）</w:t>
      </w:r>
      <w:r w:rsidRPr="005428A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為何重</w:t>
      </w:r>
      <w:r w:rsidRPr="005428A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要</w:t>
      </w:r>
    </w:p>
    <w:p w14:paraId="104B9833" w14:textId="77777777" w:rsidR="005428A2" w:rsidRPr="005428A2" w:rsidRDefault="005428A2" w:rsidP="005428A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舊約作者選擇用故事來表達信仰，不是因為缺乏抽象思考能力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F1A9AA5" w14:textId="42B3B46F" w:rsidR="005428A2" w:rsidRPr="005428A2" w:rsidRDefault="005428A2" w:rsidP="005428A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val="en-US" w:bidi="he-IL"/>
          <w14:ligatures w14:val="none"/>
        </w:rPr>
        <w:t>是因為</w:t>
      </w: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敘事能呈現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神學</w:t>
      </w: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命題陳述難以承載的複雜性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7AAB75AB" w14:textId="77777777" w:rsidR="005428A2" w:rsidRPr="005428A2" w:rsidRDefault="005428A2" w:rsidP="005428A2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人性的複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雜</w:t>
      </w:r>
    </w:p>
    <w:p w14:paraId="1ECE1723" w14:textId="77777777" w:rsidR="005428A2" w:rsidRPr="005428A2" w:rsidRDefault="005428A2" w:rsidP="005428A2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道德選擇的模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糊</w:t>
      </w:r>
    </w:p>
    <w:p w14:paraId="635A507C" w14:textId="77777777" w:rsidR="005428A2" w:rsidRPr="005428A2" w:rsidRDefault="005428A2" w:rsidP="005428A2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神聖計畫與人類自由的張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力</w:t>
      </w:r>
    </w:p>
    <w:p w14:paraId="0361888A" w14:textId="77777777" w:rsidR="005428A2" w:rsidRPr="005428A2" w:rsidRDefault="005428A2" w:rsidP="005428A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三、舊約敘事的三個層</w:t>
      </w:r>
      <w:r w:rsidRPr="005428A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次</w:t>
      </w:r>
    </w:p>
    <w:p w14:paraId="4FBFCE7A" w14:textId="77777777" w:rsidR="005428A2" w:rsidRPr="005428A2" w:rsidRDefault="005428A2" w:rsidP="005428A2">
      <w:p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color w:val="EE0000"/>
          <w:kern w:val="0"/>
          <w:u w:val="single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b/>
          <w:bCs/>
          <w:color w:val="EE0000"/>
          <w:kern w:val="0"/>
          <w:u w:val="single"/>
          <w:lang w:bidi="he-IL"/>
          <w14:ligatures w14:val="none"/>
        </w:rPr>
        <w:t>宏大敘</w:t>
      </w:r>
      <w:r w:rsidRPr="005428A2">
        <w:rPr>
          <w:rFonts w:asciiTheme="minorEastAsia" w:hAnsiTheme="minorEastAsia" w:cs="PingFang TC"/>
          <w:b/>
          <w:bCs/>
          <w:color w:val="EE0000"/>
          <w:kern w:val="0"/>
          <w:u w:val="single"/>
          <w:lang w:bidi="he-IL"/>
          <w14:ligatures w14:val="none"/>
        </w:rPr>
        <w:t>事</w:t>
      </w:r>
    </w:p>
    <w:p w14:paraId="0C610EF1" w14:textId="77777777" w:rsidR="005428A2" w:rsidRPr="005428A2" w:rsidRDefault="005428A2" w:rsidP="005428A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整本聖經的大故事：創造、墮落、揀選、立約、救贖、基督、新天新地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286E741" w14:textId="77777777" w:rsidR="005428A2" w:rsidRPr="005428A2" w:rsidRDefault="005428A2" w:rsidP="005428A2">
      <w:p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color w:val="EE0000"/>
          <w:kern w:val="0"/>
          <w:u w:val="single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b/>
          <w:bCs/>
          <w:color w:val="EE0000"/>
          <w:kern w:val="0"/>
          <w:u w:val="single"/>
          <w:lang w:bidi="he-IL"/>
          <w14:ligatures w14:val="none"/>
        </w:rPr>
        <w:t>中層敘</w:t>
      </w:r>
      <w:r w:rsidRPr="005428A2">
        <w:rPr>
          <w:rFonts w:asciiTheme="minorEastAsia" w:hAnsiTheme="minorEastAsia" w:cs="PingFang TC"/>
          <w:b/>
          <w:bCs/>
          <w:color w:val="EE0000"/>
          <w:kern w:val="0"/>
          <w:u w:val="single"/>
          <w:lang w:bidi="he-IL"/>
          <w14:ligatures w14:val="none"/>
        </w:rPr>
        <w:t>事</w:t>
      </w:r>
    </w:p>
    <w:p w14:paraId="0C6268D5" w14:textId="77777777" w:rsidR="005428A2" w:rsidRPr="005428A2" w:rsidRDefault="005428A2" w:rsidP="005428A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以色列民族史的故事：族長、出埃及、曠野、迦南、士師、王國、被擄、歸回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65C5A0C" w14:textId="77777777" w:rsidR="005428A2" w:rsidRPr="005428A2" w:rsidRDefault="005428A2" w:rsidP="005428A2">
      <w:p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color w:val="EE0000"/>
          <w:kern w:val="0"/>
          <w:u w:val="single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b/>
          <w:bCs/>
          <w:color w:val="EE0000"/>
          <w:kern w:val="0"/>
          <w:u w:val="single"/>
          <w:lang w:bidi="he-IL"/>
          <w14:ligatures w14:val="none"/>
        </w:rPr>
        <w:t>底層敘</w:t>
      </w:r>
      <w:r w:rsidRPr="005428A2">
        <w:rPr>
          <w:rFonts w:asciiTheme="minorEastAsia" w:hAnsiTheme="minorEastAsia" w:cs="PingFang TC"/>
          <w:b/>
          <w:bCs/>
          <w:color w:val="EE0000"/>
          <w:kern w:val="0"/>
          <w:u w:val="single"/>
          <w:lang w:bidi="he-IL"/>
          <w14:ligatures w14:val="none"/>
        </w:rPr>
        <w:t>事</w:t>
      </w:r>
    </w:p>
    <w:p w14:paraId="0FF73E58" w14:textId="77777777" w:rsidR="005428A2" w:rsidRPr="005428A2" w:rsidRDefault="005428A2" w:rsidP="005428A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一個一個具體故事單元：約瑟、大衛、以斯帖、拿伯葡萄園等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D84DE74" w14:textId="77777777" w:rsidR="005428A2" w:rsidRPr="005428A2" w:rsidRDefault="005428A2" w:rsidP="005428A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四、閱讀底層敘事的方</w:t>
      </w:r>
      <w:r w:rsidRPr="005428A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法</w:t>
      </w:r>
    </w:p>
    <w:p w14:paraId="0D56C4E9" w14:textId="77777777" w:rsidR="005428A2" w:rsidRPr="005428A2" w:rsidRDefault="005428A2" w:rsidP="005428A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閱讀具體故事時，要觀察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54CCDE08" w14:textId="77777777" w:rsidR="005428A2" w:rsidRPr="005428A2" w:rsidRDefault="005428A2" w:rsidP="005428A2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人物如何被塑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造</w:t>
      </w:r>
    </w:p>
    <w:p w14:paraId="526ECC5F" w14:textId="77777777" w:rsidR="005428A2" w:rsidRPr="005428A2" w:rsidRDefault="005428A2" w:rsidP="005428A2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情節如何推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展</w:t>
      </w:r>
    </w:p>
    <w:p w14:paraId="7FA32ED3" w14:textId="77777777" w:rsidR="005428A2" w:rsidRPr="005428A2" w:rsidRDefault="005428A2" w:rsidP="005428A2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衝突如何形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成</w:t>
      </w:r>
    </w:p>
    <w:p w14:paraId="32485E72" w14:textId="77777777" w:rsidR="005428A2" w:rsidRPr="005428A2" w:rsidRDefault="005428A2" w:rsidP="005428A2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人物如何反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應</w:t>
      </w:r>
    </w:p>
    <w:p w14:paraId="1D5C16C1" w14:textId="77777777" w:rsidR="005428A2" w:rsidRPr="005428A2" w:rsidRDefault="005428A2" w:rsidP="005428A2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人物是否有轉變與成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長</w:t>
      </w:r>
    </w:p>
    <w:p w14:paraId="70E1ADB2" w14:textId="77777777" w:rsidR="005428A2" w:rsidRPr="005428A2" w:rsidRDefault="005428A2" w:rsidP="005428A2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故事如何推動更大的救贖歷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史</w:t>
      </w:r>
    </w:p>
    <w:p w14:paraId="1CD17FBA" w14:textId="77777777" w:rsidR="005428A2" w:rsidRPr="005428A2" w:rsidRDefault="005428A2" w:rsidP="005428A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五、約瑟故事：有缺陷的家庭與上帝的計</w:t>
      </w:r>
      <w:r w:rsidRPr="005428A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畫</w:t>
      </w:r>
    </w:p>
    <w:p w14:paraId="2C1DB200" w14:textId="77777777" w:rsidR="005428A2" w:rsidRPr="005428A2" w:rsidRDefault="005428A2" w:rsidP="005428A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約瑟故事一開始呈現一個破碎家庭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0A428305" w14:textId="77777777" w:rsidR="005428A2" w:rsidRPr="005428A2" w:rsidRDefault="005428A2" w:rsidP="005428A2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雅各偏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心</w:t>
      </w:r>
    </w:p>
    <w:p w14:paraId="34A90233" w14:textId="77777777" w:rsidR="005428A2" w:rsidRPr="005428A2" w:rsidRDefault="005428A2" w:rsidP="005428A2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約瑟不成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熟</w:t>
      </w:r>
    </w:p>
    <w:p w14:paraId="52C63EE2" w14:textId="77777777" w:rsidR="005428A2" w:rsidRPr="005428A2" w:rsidRDefault="005428A2" w:rsidP="005428A2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哥哥嫉妒與仇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恨</w:t>
      </w:r>
    </w:p>
    <w:p w14:paraId="1A675492" w14:textId="77777777" w:rsidR="005428A2" w:rsidRPr="005428A2" w:rsidRDefault="005428A2" w:rsidP="005428A2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家庭關係充滿張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力</w:t>
      </w:r>
    </w:p>
    <w:p w14:paraId="0924312B" w14:textId="77777777" w:rsidR="005428A2" w:rsidRPr="005428A2" w:rsidRDefault="005428A2" w:rsidP="005428A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但上帝使用這個滿有缺陷的家庭，推動祂的救贖計畫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C7F0714" w14:textId="3CC4F12E" w:rsidR="005428A2" w:rsidRPr="005428A2" w:rsidRDefault="005428A2" w:rsidP="005428A2">
      <w:pPr>
        <w:spacing w:before="100" w:beforeAutospacing="1" w:after="100" w:afterAutospacing="1" w:line="240" w:lineRule="auto"/>
        <w:ind w:firstLine="720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約瑟故事中的人物轉</w:t>
      </w:r>
      <w:r w:rsidRPr="005428A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變</w:t>
      </w:r>
    </w:p>
    <w:p w14:paraId="403F568B" w14:textId="77777777" w:rsidR="005428A2" w:rsidRPr="005428A2" w:rsidRDefault="005428A2" w:rsidP="005428A2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雅各從偏心與控制，逐漸學習放手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8E7E8E3" w14:textId="77777777" w:rsidR="005428A2" w:rsidRPr="005428A2" w:rsidRDefault="005428A2" w:rsidP="005428A2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哥哥們從嫉妒、仇恨、出賣約瑟，到後來願意保護便雅憫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3DE36DD" w14:textId="77777777" w:rsidR="005428A2" w:rsidRPr="005428A2" w:rsidRDefault="005428A2" w:rsidP="005428A2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約瑟從被賣、受苦、下監，到最後成為保存生命的人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EEB936E" w14:textId="77777777" w:rsidR="005428A2" w:rsidRPr="005428A2" w:rsidRDefault="005428A2" w:rsidP="005428A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上帝不是把人當作棋子，而是在歲月中引導、陪伴、改變人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E839FF3" w14:textId="3D23AEAD" w:rsidR="005428A2" w:rsidRPr="005428A2" w:rsidRDefault="005428A2" w:rsidP="005428A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六</w:t>
      </w:r>
      <w:r w:rsidRPr="005428A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、約瑟故事的神學重</w:t>
      </w:r>
      <w:r w:rsidRPr="005428A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點</w:t>
      </w:r>
    </w:p>
    <w:p w14:paraId="1A9C27F0" w14:textId="77777777" w:rsidR="005428A2" w:rsidRPr="005428A2" w:rsidRDefault="005428A2" w:rsidP="005428A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約瑟的故事不是單純教導饒恕的道德故事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D755568" w14:textId="34BAA8FB" w:rsidR="005428A2" w:rsidRPr="005428A2" w:rsidRDefault="005428A2" w:rsidP="005428A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它以敘事方式見證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人的惡意不能攔阻神的美意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95A71E4" w14:textId="77777777" w:rsidR="005428A2" w:rsidRPr="005428A2" w:rsidRDefault="005428A2" w:rsidP="005428A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上帝能在人的破碎、罪惡與苦難中，推動保存生命的計畫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19B8A9F" w14:textId="64344E1A" w:rsidR="005428A2" w:rsidRPr="005428A2" w:rsidRDefault="005428A2" w:rsidP="005428A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七</w:t>
      </w:r>
      <w:r w:rsidRPr="005428A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、結</w:t>
      </w:r>
      <w:r w:rsidRPr="005428A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論</w:t>
      </w:r>
    </w:p>
    <w:p w14:paraId="7721F19D" w14:textId="77777777" w:rsidR="005428A2" w:rsidRPr="005428A2" w:rsidRDefault="005428A2" w:rsidP="005428A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舊約敘事要從故事本身細讀開始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C3F1DFA" w14:textId="77777777" w:rsidR="005428A2" w:rsidRPr="005428A2" w:rsidRDefault="005428A2" w:rsidP="005428A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先觀察人物、情節、衝突、轉變，再看這個故事如何連到以色列民族史與整本聖經的救贖計畫</w:t>
      </w:r>
      <w:r w:rsidRPr="005428A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E7D19EA" w14:textId="7446A4C2" w:rsidR="00D17736" w:rsidRPr="005428A2" w:rsidRDefault="005428A2" w:rsidP="005428A2">
      <w:p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:lang w:bidi="he-IL"/>
          <w14:ligatures w14:val="none"/>
        </w:rPr>
      </w:pPr>
      <w:r w:rsidRPr="005428A2">
        <w:rPr>
          <w:rFonts w:asciiTheme="minorEastAsia" w:hAnsiTheme="minorEastAsia" w:cs="PingFang TC" w:hint="eastAsia"/>
          <w:kern w:val="0"/>
          <w:lang w:bidi="he-IL"/>
          <w14:ligatures w14:val="none"/>
        </w:rPr>
        <w:t>舊約敘事不是叫我們簡化人物、快速找道德教訓，而是邀請我們在複雜真實的人生故事中，看見上帝信實而奧祕的作為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。</w:t>
      </w:r>
    </w:p>
    <w:sectPr w:rsidR="00D17736" w:rsidRPr="005428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57EB0" w14:textId="77777777" w:rsidR="00BA64A9" w:rsidRDefault="00BA64A9" w:rsidP="005428A2">
      <w:pPr>
        <w:spacing w:after="0" w:line="240" w:lineRule="auto"/>
      </w:pPr>
      <w:r>
        <w:separator/>
      </w:r>
    </w:p>
  </w:endnote>
  <w:endnote w:type="continuationSeparator" w:id="0">
    <w:p w14:paraId="75551224" w14:textId="77777777" w:rsidR="00BA64A9" w:rsidRDefault="00BA64A9" w:rsidP="0054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29481818"/>
      <w:docPartObj>
        <w:docPartGallery w:val="Page Numbers (Bottom of Page)"/>
        <w:docPartUnique/>
      </w:docPartObj>
    </w:sdtPr>
    <w:sdtContent>
      <w:p w14:paraId="68A6413D" w14:textId="1D8EDD50" w:rsidR="005428A2" w:rsidRDefault="005428A2" w:rsidP="00DA52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FD710A4" w14:textId="77777777" w:rsidR="005428A2" w:rsidRDefault="005428A2" w:rsidP="005428A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12632442"/>
      <w:docPartObj>
        <w:docPartGallery w:val="Page Numbers (Bottom of Page)"/>
        <w:docPartUnique/>
      </w:docPartObj>
    </w:sdtPr>
    <w:sdtContent>
      <w:p w14:paraId="0926AF44" w14:textId="3EA7FC9A" w:rsidR="005428A2" w:rsidRDefault="005428A2" w:rsidP="00DA52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27AF3F93" w14:textId="77777777" w:rsidR="005428A2" w:rsidRDefault="005428A2" w:rsidP="005428A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F16D7" w14:textId="77777777" w:rsidR="005428A2" w:rsidRDefault="005428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FEEA2" w14:textId="77777777" w:rsidR="00BA64A9" w:rsidRDefault="00BA64A9" w:rsidP="005428A2">
      <w:pPr>
        <w:spacing w:after="0" w:line="240" w:lineRule="auto"/>
      </w:pPr>
      <w:r>
        <w:separator/>
      </w:r>
    </w:p>
  </w:footnote>
  <w:footnote w:type="continuationSeparator" w:id="0">
    <w:p w14:paraId="1D60A943" w14:textId="77777777" w:rsidR="00BA64A9" w:rsidRDefault="00BA64A9" w:rsidP="00542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2DD7E" w14:textId="77777777" w:rsidR="005428A2" w:rsidRDefault="005428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61D94" w14:textId="77777777" w:rsidR="005428A2" w:rsidRDefault="005428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7B964" w14:textId="77777777" w:rsidR="005428A2" w:rsidRDefault="005428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339"/>
    <w:multiLevelType w:val="hybridMultilevel"/>
    <w:tmpl w:val="84C8937C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26317A3"/>
    <w:multiLevelType w:val="hybridMultilevel"/>
    <w:tmpl w:val="EAE61D22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DC7141A"/>
    <w:multiLevelType w:val="hybridMultilevel"/>
    <w:tmpl w:val="DEBA2922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7E81BEC"/>
    <w:multiLevelType w:val="hybridMultilevel"/>
    <w:tmpl w:val="B6488E44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52242745">
    <w:abstractNumId w:val="2"/>
  </w:num>
  <w:num w:numId="2" w16cid:durableId="1470128961">
    <w:abstractNumId w:val="1"/>
  </w:num>
  <w:num w:numId="3" w16cid:durableId="980306621">
    <w:abstractNumId w:val="0"/>
  </w:num>
  <w:num w:numId="4" w16cid:durableId="1919899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736"/>
    <w:rsid w:val="001B5A44"/>
    <w:rsid w:val="002164DA"/>
    <w:rsid w:val="002337C0"/>
    <w:rsid w:val="00343F9B"/>
    <w:rsid w:val="005428A2"/>
    <w:rsid w:val="005D435A"/>
    <w:rsid w:val="00BA64A9"/>
    <w:rsid w:val="00D1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19A63"/>
  <w15:chartTrackingRefBased/>
  <w15:docId w15:val="{71866EB4-9779-8E4C-8F5D-9DF00986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773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7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736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736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7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73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73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73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73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73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177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7736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77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7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736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7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736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7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773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7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73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77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7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77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7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77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7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7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773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4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428A2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428A2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5428A2"/>
  </w:style>
  <w:style w:type="paragraph" w:styleId="Header">
    <w:name w:val="header"/>
    <w:basedOn w:val="Normal"/>
    <w:link w:val="HeaderChar"/>
    <w:uiPriority w:val="99"/>
    <w:unhideWhenUsed/>
    <w:rsid w:val="005428A2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428A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404</Words>
  <Characters>405</Characters>
  <Application>Microsoft Office Word</Application>
  <DocSecurity>0</DocSecurity>
  <Lines>135</Lines>
  <Paragraphs>202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2</cp:revision>
  <dcterms:created xsi:type="dcterms:W3CDTF">2026-06-24T12:47:00Z</dcterms:created>
  <dcterms:modified xsi:type="dcterms:W3CDTF">2026-06-24T12:54:00Z</dcterms:modified>
</cp:coreProperties>
</file>