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7FCB7B65" w14:textId="02381D08" w:rsidR="001B5A44" w:rsidRPr="004B6397" w:rsidRDefault="004B6397">
      <w:pPr>
        <w:rPr>
          <w:rFonts w:asciiTheme="minorEastAsia" w:hAnsiTheme="minorEastAsia"/>
        </w:rPr>
      </w:pPr>
      <w:r w:rsidRPr="004B6397">
        <w:rPr>
          <w:rFonts w:asciiTheme="minorEastAsia" w:hAnsiTheme="minorEastAsia" w:hint="eastAsia"/>
        </w:rPr>
        <w:t>釋經學第十六講講義</w:t>
      </w:r>
    </w:p>
    <w:p w14:paraId="00076122" w14:textId="77777777" w:rsidR="004B6397" w:rsidRPr="004B6397" w:rsidRDefault="004B6397" w:rsidP="004B6397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舊約律法的解釋（一</w:t>
      </w:r>
      <w:r w:rsidRPr="004B6397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）</w:t>
      </w:r>
    </w:p>
    <w:p w14:paraId="36260C20" w14:textId="77777777" w:rsidR="004B6397" w:rsidRPr="004B6397" w:rsidRDefault="004B6397" w:rsidP="004B639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一、核心問題：今天基督徒需要守舊約律法嗎</w:t>
      </w:r>
      <w:r w:rsidRPr="004B6397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？</w:t>
      </w:r>
    </w:p>
    <w:p w14:paraId="65B5F933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基督徒究竟如何看待舊約律法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1125FBFC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哪些律法不再按字面遵守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7940BFF2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哪些律法背後的精神仍然有效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4410991B" w14:textId="77777777" w:rsidR="004B6397" w:rsidRPr="004B6397" w:rsidRDefault="004B6397" w:rsidP="004B639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二、舊約律法的本質：西奈盟約的一部</w:t>
      </w:r>
      <w:r w:rsidRPr="004B6397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分</w:t>
      </w:r>
    </w:p>
    <w:p w14:paraId="4BCE73C1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舊約律法主要包括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4A3B8FE0" w14:textId="77777777" w:rsidR="004B6397" w:rsidRPr="004B6397" w:rsidRDefault="004B6397" w:rsidP="004B639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十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誡</w:t>
      </w:r>
    </w:p>
    <w:p w14:paraId="6A0B5944" w14:textId="77777777" w:rsidR="004B6397" w:rsidRPr="004B6397" w:rsidRDefault="004B6397" w:rsidP="004B639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盟約法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典</w:t>
      </w:r>
    </w:p>
    <w:p w14:paraId="506C7E30" w14:textId="77777777" w:rsidR="004B6397" w:rsidRPr="004B6397" w:rsidRDefault="004B6397" w:rsidP="004B639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利未記與聖潔法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典</w:t>
      </w:r>
    </w:p>
    <w:p w14:paraId="6D31D445" w14:textId="77777777" w:rsidR="004B6397" w:rsidRPr="004B6397" w:rsidRDefault="004B6397" w:rsidP="004B639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申命記法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典</w:t>
      </w:r>
    </w:p>
    <w:p w14:paraId="2BA95D4B" w14:textId="3F509F75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律法不是孤立的法律條文，而是西奈盟約的一部分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B6CD440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律法表明以色列作為上帝子民，對耶和華所應盡的責任與義務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9175219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律法不只處理人如何敬拜上帝，也處理以色列人如何彼此相待、如何建造群體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EB5616C" w14:textId="77777777" w:rsidR="004B6397" w:rsidRPr="004B6397" w:rsidRDefault="004B6397" w:rsidP="004B639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三、新約如何看舊約律法</w:t>
      </w:r>
      <w:r w:rsidRPr="004B6397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？</w:t>
      </w:r>
    </w:p>
    <w:p w14:paraId="1F674BFF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耶穌說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58DB2E5B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「莫想我來要廢掉律法和先知。我來不是要廢掉，乃是要成全。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4C2631FD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耶穌不是要基督徒繼續按字面遵守所有摩西律法，而是使律法所指向的一切，在祂裡面得到完滿實現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0589F6F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成全至少包括三個層面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12E94E14" w14:textId="77777777" w:rsidR="004B6397" w:rsidRPr="008029C3" w:rsidRDefault="004B6397" w:rsidP="008029C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029C3">
        <w:rPr>
          <w:rFonts w:asciiTheme="minorEastAsia" w:hAnsiTheme="minorEastAsia" w:cs="PingFang TC" w:hint="eastAsia"/>
          <w:kern w:val="0"/>
          <w:lang w:bidi="he-IL"/>
          <w14:ligatures w14:val="none"/>
        </w:rPr>
        <w:t>禮儀律在基督裡得著應</w:t>
      </w:r>
      <w:r w:rsidRPr="008029C3">
        <w:rPr>
          <w:rFonts w:asciiTheme="minorEastAsia" w:hAnsiTheme="minorEastAsia" w:cs="PingFang TC"/>
          <w:kern w:val="0"/>
          <w:lang w:bidi="he-IL"/>
          <w14:ligatures w14:val="none"/>
        </w:rPr>
        <w:t>驗</w:t>
      </w:r>
    </w:p>
    <w:p w14:paraId="1B650632" w14:textId="77777777" w:rsidR="004B6397" w:rsidRPr="008029C3" w:rsidRDefault="004B6397" w:rsidP="008029C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029C3">
        <w:rPr>
          <w:rFonts w:asciiTheme="minorEastAsia" w:hAnsiTheme="minorEastAsia" w:cs="PingFang TC" w:hint="eastAsia"/>
          <w:kern w:val="0"/>
          <w:lang w:bidi="he-IL"/>
          <w14:ligatures w14:val="none"/>
        </w:rPr>
        <w:t>道德律在基督裡顯出完滿意</w:t>
      </w:r>
      <w:r w:rsidRPr="008029C3">
        <w:rPr>
          <w:rFonts w:asciiTheme="minorEastAsia" w:hAnsiTheme="minorEastAsia" w:cs="PingFang TC"/>
          <w:kern w:val="0"/>
          <w:lang w:bidi="he-IL"/>
          <w14:ligatures w14:val="none"/>
        </w:rPr>
        <w:t>涵</w:t>
      </w:r>
    </w:p>
    <w:p w14:paraId="0DAB7719" w14:textId="77777777" w:rsidR="004B6397" w:rsidRPr="008029C3" w:rsidRDefault="004B6397" w:rsidP="008029C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029C3">
        <w:rPr>
          <w:rFonts w:asciiTheme="minorEastAsia" w:hAnsiTheme="minorEastAsia" w:cs="PingFang TC" w:hint="eastAsia"/>
          <w:kern w:val="0"/>
          <w:lang w:bidi="he-IL"/>
          <w14:ligatures w14:val="none"/>
        </w:rPr>
        <w:t>整個摩西律法在救贖歷史中指向基</w:t>
      </w:r>
      <w:r w:rsidRPr="008029C3">
        <w:rPr>
          <w:rFonts w:asciiTheme="minorEastAsia" w:hAnsiTheme="minorEastAsia" w:cs="PingFang TC"/>
          <w:kern w:val="0"/>
          <w:lang w:bidi="he-IL"/>
          <w14:ligatures w14:val="none"/>
        </w:rPr>
        <w:t>督</w:t>
      </w:r>
    </w:p>
    <w:p w14:paraId="06049FC6" w14:textId="74E7B6E3" w:rsidR="004B6397" w:rsidRPr="00AA5548" w:rsidRDefault="004B6397" w:rsidP="004B639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lastRenderedPageBreak/>
        <w:t>四、</w:t>
      </w:r>
      <w:r w:rsidR="00AA5548" w:rsidRPr="00AA5548">
        <w:rPr>
          <w:rFonts w:asciiTheme="minorEastAsia" w:hAnsiTheme="minorEastAsia"/>
          <w:b/>
          <w:bCs/>
        </w:rPr>
        <w:t>十誡作為憲法，施行細則隨時代變化</w:t>
      </w:r>
    </w:p>
    <w:p w14:paraId="09B84946" w14:textId="5230C701" w:rsidR="004B6397" w:rsidRPr="004B6397" w:rsidRDefault="004B6397" w:rsidP="008029C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十誡可以理解為以色列律法的基本總綱</w:t>
      </w:r>
      <w:r w:rsidR="00AA5548">
        <w:rPr>
          <w:rFonts w:asciiTheme="minorEastAsia" w:hAnsiTheme="minorEastAsia" w:cs="PingFang TC" w:hint="eastAsia"/>
          <w:kern w:val="0"/>
          <w:lang w:bidi="he-IL"/>
          <w14:ligatures w14:val="none"/>
        </w:rPr>
        <w:t>（憲法）</w:t>
      </w:r>
      <w:r w:rsidR="008029C3"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表達</w:t>
      </w:r>
      <w:r w:rsidR="008029C3">
        <w:rPr>
          <w:rFonts w:asciiTheme="minorEastAsia" w:hAnsiTheme="minorEastAsia" w:cs="PingFang TC" w:hint="eastAsia"/>
          <w:kern w:val="0"/>
          <w:lang w:bidi="he-IL"/>
          <w14:ligatures w14:val="none"/>
        </w:rPr>
        <w:t>了</w:t>
      </w: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以色列對上帝、對鄰舍最基本的責任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DDFB228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其他具體法條則像施行細則，是在古代以色列特定社會處境中，落實十誡精神的具體方式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9C29D6C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因此，解釋舊約律法時，要分辨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0A1DF980" w14:textId="77777777" w:rsidR="004B6397" w:rsidRPr="00CD79A7" w:rsidRDefault="004B6397" w:rsidP="00CD79A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D79A7">
        <w:rPr>
          <w:rFonts w:asciiTheme="minorEastAsia" w:hAnsiTheme="minorEastAsia" w:cs="PingFang TC" w:hint="eastAsia"/>
          <w:kern w:val="0"/>
          <w:lang w:bidi="he-IL"/>
          <w14:ligatures w14:val="none"/>
        </w:rPr>
        <w:t>律法背後的核心原則是什</w:t>
      </w:r>
      <w:r w:rsidRPr="00CD79A7">
        <w:rPr>
          <w:rFonts w:asciiTheme="minorEastAsia" w:hAnsiTheme="minorEastAsia" w:cs="PingFang TC"/>
          <w:kern w:val="0"/>
          <w:lang w:bidi="he-IL"/>
          <w14:ligatures w14:val="none"/>
        </w:rPr>
        <w:t>麼</w:t>
      </w:r>
    </w:p>
    <w:p w14:paraId="3AF95EFE" w14:textId="77777777" w:rsidR="004B6397" w:rsidRPr="00CD79A7" w:rsidRDefault="004B6397" w:rsidP="00CD79A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D79A7">
        <w:rPr>
          <w:rFonts w:asciiTheme="minorEastAsia" w:hAnsiTheme="minorEastAsia" w:cs="PingFang TC" w:hint="eastAsia"/>
          <w:kern w:val="0"/>
          <w:lang w:bidi="he-IL"/>
          <w14:ligatures w14:val="none"/>
        </w:rPr>
        <w:t>這條律法如何在古代以色列處境中被應</w:t>
      </w:r>
      <w:r w:rsidRPr="00CD79A7">
        <w:rPr>
          <w:rFonts w:asciiTheme="minorEastAsia" w:hAnsiTheme="minorEastAsia" w:cs="PingFang TC"/>
          <w:kern w:val="0"/>
          <w:lang w:bidi="he-IL"/>
          <w14:ligatures w14:val="none"/>
        </w:rPr>
        <w:t>用</w:t>
      </w:r>
    </w:p>
    <w:p w14:paraId="0BBE18A8" w14:textId="77777777" w:rsidR="004B6397" w:rsidRPr="00CD79A7" w:rsidRDefault="004B6397" w:rsidP="00CD79A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D79A7">
        <w:rPr>
          <w:rFonts w:asciiTheme="minorEastAsia" w:hAnsiTheme="minorEastAsia" w:cs="PingFang TC" w:hint="eastAsia"/>
          <w:kern w:val="0"/>
          <w:lang w:bidi="he-IL"/>
          <w14:ligatures w14:val="none"/>
        </w:rPr>
        <w:t>這個原則今日如何被合宜地應</w:t>
      </w:r>
      <w:r w:rsidRPr="00CD79A7">
        <w:rPr>
          <w:rFonts w:asciiTheme="minorEastAsia" w:hAnsiTheme="minorEastAsia" w:cs="PingFang TC"/>
          <w:kern w:val="0"/>
          <w:lang w:bidi="he-IL"/>
          <w14:ligatures w14:val="none"/>
        </w:rPr>
        <w:t>用</w:t>
      </w:r>
    </w:p>
    <w:p w14:paraId="16C4AB77" w14:textId="77777777" w:rsidR="004B6397" w:rsidRPr="004B6397" w:rsidRDefault="004B6397" w:rsidP="004B639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五、例子：田角律與獻祭</w:t>
      </w:r>
      <w:r w:rsidRPr="004B6397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律</w:t>
      </w:r>
    </w:p>
    <w:p w14:paraId="11F2C42F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利未記十九章的田角律，是在農業社會中照顧窮人與寄居者的具體規定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95CEB49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今日基督徒不一定按字面留下田角，但仍要承接其背後精神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6CBB0970" w14:textId="77777777" w:rsidR="004B6397" w:rsidRPr="00CD79A7" w:rsidRDefault="004B6397" w:rsidP="00CD79A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D79A7">
        <w:rPr>
          <w:rFonts w:asciiTheme="minorEastAsia" w:hAnsiTheme="minorEastAsia" w:cs="PingFang TC" w:hint="eastAsia"/>
          <w:kern w:val="0"/>
          <w:lang w:bidi="he-IL"/>
          <w14:ligatures w14:val="none"/>
        </w:rPr>
        <w:t>照顧弱</w:t>
      </w:r>
      <w:r w:rsidRPr="00CD79A7">
        <w:rPr>
          <w:rFonts w:asciiTheme="minorEastAsia" w:hAnsiTheme="minorEastAsia" w:cs="PingFang TC"/>
          <w:kern w:val="0"/>
          <w:lang w:bidi="he-IL"/>
          <w14:ligatures w14:val="none"/>
        </w:rPr>
        <w:t>勢</w:t>
      </w:r>
    </w:p>
    <w:p w14:paraId="5E65F72F" w14:textId="77777777" w:rsidR="004B6397" w:rsidRPr="00CD79A7" w:rsidRDefault="004B6397" w:rsidP="00CD79A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D79A7">
        <w:rPr>
          <w:rFonts w:asciiTheme="minorEastAsia" w:hAnsiTheme="minorEastAsia" w:cs="PingFang TC" w:hint="eastAsia"/>
          <w:kern w:val="0"/>
          <w:lang w:bidi="he-IL"/>
          <w14:ligatures w14:val="none"/>
        </w:rPr>
        <w:t>不把所有利益據為己</w:t>
      </w:r>
      <w:r w:rsidRPr="00CD79A7">
        <w:rPr>
          <w:rFonts w:asciiTheme="minorEastAsia" w:hAnsiTheme="minorEastAsia" w:cs="PingFang TC"/>
          <w:kern w:val="0"/>
          <w:lang w:bidi="he-IL"/>
          <w14:ligatures w14:val="none"/>
        </w:rPr>
        <w:t>有</w:t>
      </w:r>
    </w:p>
    <w:p w14:paraId="08C8BCB0" w14:textId="77777777" w:rsidR="004B6397" w:rsidRPr="00CD79A7" w:rsidRDefault="004B6397" w:rsidP="00CD79A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D79A7">
        <w:rPr>
          <w:rFonts w:asciiTheme="minorEastAsia" w:hAnsiTheme="minorEastAsia" w:cs="PingFang TC" w:hint="eastAsia"/>
          <w:kern w:val="0"/>
          <w:lang w:bidi="he-IL"/>
          <w14:ligatures w14:val="none"/>
        </w:rPr>
        <w:t>讓有需要的人得著供</w:t>
      </w:r>
      <w:r w:rsidRPr="00CD79A7">
        <w:rPr>
          <w:rFonts w:asciiTheme="minorEastAsia" w:hAnsiTheme="minorEastAsia" w:cs="PingFang TC"/>
          <w:kern w:val="0"/>
          <w:lang w:bidi="he-IL"/>
          <w14:ligatures w14:val="none"/>
        </w:rPr>
        <w:t>應</w:t>
      </w:r>
    </w:p>
    <w:p w14:paraId="70884DF6" w14:textId="77777777" w:rsidR="004B6397" w:rsidRPr="004B6397" w:rsidRDefault="004B6397" w:rsidP="004B639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六、基督徒今日要遵守什麼律法</w:t>
      </w:r>
      <w:r w:rsidRPr="004B6397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？</w:t>
      </w:r>
    </w:p>
    <w:p w14:paraId="3823C928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基督徒不再需要遵守摩西之約中關於宗教禮儀的規定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513C514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基督徒也不再需要照字面遵守專屬古代以色列社會的民事規定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27C6828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但基督徒不能忽視舊約律法所指向的核心精神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9B4A2D9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耶穌總結律法和先知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71D809EA" w14:textId="77777777" w:rsidR="004B6397" w:rsidRPr="00CD79A7" w:rsidRDefault="004B6397" w:rsidP="00CD79A7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D79A7">
        <w:rPr>
          <w:rFonts w:asciiTheme="minorEastAsia" w:hAnsiTheme="minorEastAsia" w:cs="PingFang TC" w:hint="eastAsia"/>
          <w:kern w:val="0"/>
          <w:lang w:bidi="he-IL"/>
          <w14:ligatures w14:val="none"/>
        </w:rPr>
        <w:t>愛上</w:t>
      </w:r>
      <w:r w:rsidRPr="00CD79A7">
        <w:rPr>
          <w:rFonts w:asciiTheme="minorEastAsia" w:hAnsiTheme="minorEastAsia" w:cs="PingFang TC"/>
          <w:kern w:val="0"/>
          <w:lang w:bidi="he-IL"/>
          <w14:ligatures w14:val="none"/>
        </w:rPr>
        <w:t>帝</w:t>
      </w:r>
    </w:p>
    <w:p w14:paraId="080140DC" w14:textId="77777777" w:rsidR="004B6397" w:rsidRPr="00CD79A7" w:rsidRDefault="004B6397" w:rsidP="00CD79A7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D79A7">
        <w:rPr>
          <w:rFonts w:asciiTheme="minorEastAsia" w:hAnsiTheme="minorEastAsia" w:cs="PingFang TC" w:hint="eastAsia"/>
          <w:kern w:val="0"/>
          <w:lang w:bidi="he-IL"/>
          <w14:ligatures w14:val="none"/>
        </w:rPr>
        <w:t>愛人如</w:t>
      </w:r>
      <w:r w:rsidRPr="00CD79A7">
        <w:rPr>
          <w:rFonts w:asciiTheme="minorEastAsia" w:hAnsiTheme="minorEastAsia" w:cs="PingFang TC"/>
          <w:kern w:val="0"/>
          <w:lang w:bidi="he-IL"/>
          <w14:ligatures w14:val="none"/>
        </w:rPr>
        <w:t>己</w:t>
      </w:r>
    </w:p>
    <w:p w14:paraId="376D386F" w14:textId="77777777" w:rsidR="004B6397" w:rsidRPr="004B6397" w:rsidRDefault="004B6397" w:rsidP="004B639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七、從外律到內心的律</w:t>
      </w:r>
      <w:r w:rsidRPr="004B6397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法</w:t>
      </w:r>
    </w:p>
    <w:p w14:paraId="741AD0DD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舊約律法刻在石版上，是外在的規條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3CBA69F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但以色列無法單靠外在律法真正遵行上帝心意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C3366C1" w14:textId="1CC5D45D" w:rsidR="004B6397" w:rsidRPr="004B6397" w:rsidRDefault="004B6397" w:rsidP="00B77C83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先知預言新約的來臨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上帝要賜下新心新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靈</w:t>
      </w:r>
      <w:r w:rsidR="00B77C83">
        <w:rPr>
          <w:rFonts w:asciiTheme="minorEastAsia" w:hAnsiTheme="minorEastAsia" w:cs="Times New Roman" w:hint="eastAsia"/>
          <w:kern w:val="0"/>
          <w:lang w:val="en-US" w:bidi="he-IL"/>
          <w14:ligatures w14:val="none"/>
        </w:rPr>
        <w:t>、</w:t>
      </w: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使律法內化在人心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裡</w:t>
      </w:r>
      <w:r w:rsidR="00B77C83"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</w:p>
    <w:p w14:paraId="7AF9B800" w14:textId="1A2E2446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使人發自內心渴望愛神、愛人、遵行上帝旨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意</w:t>
      </w:r>
      <w:r w:rsidR="00B77C83">
        <w:rPr>
          <w:rFonts w:asciiTheme="minorEastAsia" w:hAnsiTheme="minorEastAsia" w:cs="PingFang TC" w:hint="eastAsia"/>
          <w:kern w:val="0"/>
          <w:lang w:bidi="he-IL"/>
          <w14:ligatures w14:val="none"/>
        </w:rPr>
        <w:t>。</w:t>
      </w:r>
    </w:p>
    <w:p w14:paraId="5914D98D" w14:textId="77777777" w:rsidR="004B6397" w:rsidRPr="004B6397" w:rsidRDefault="004B6397" w:rsidP="004B63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B6397">
        <w:rPr>
          <w:rFonts w:asciiTheme="minorEastAsia" w:hAnsiTheme="minorEastAsia" w:cs="PingFang TC" w:hint="eastAsia"/>
          <w:kern w:val="0"/>
          <w:lang w:bidi="he-IL"/>
          <w14:ligatures w14:val="none"/>
        </w:rPr>
        <w:t>在新約中，聖靈住在信徒裡面，幫助信徒實踐舊約律法所指向的精神</w:t>
      </w:r>
      <w:r w:rsidRPr="004B63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E452E75" w14:textId="77777777" w:rsidR="004B6397" w:rsidRPr="004B6397" w:rsidRDefault="004B6397">
      <w:pPr>
        <w:rPr>
          <w:rFonts w:asciiTheme="minorEastAsia" w:hAnsiTheme="minorEastAsia"/>
          <w:lang w:val="en-US"/>
        </w:rPr>
      </w:pPr>
    </w:p>
    <w:sectPr w:rsidR="004B6397" w:rsidRPr="004B63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91260" w14:textId="77777777" w:rsidR="00830D94" w:rsidRDefault="00830D94" w:rsidP="004B6397">
      <w:pPr>
        <w:spacing w:after="0" w:line="240" w:lineRule="auto"/>
      </w:pPr>
      <w:r>
        <w:separator/>
      </w:r>
    </w:p>
  </w:endnote>
  <w:endnote w:type="continuationSeparator" w:id="0">
    <w:p w14:paraId="24A4CFD9" w14:textId="77777777" w:rsidR="00830D94" w:rsidRDefault="00830D94" w:rsidP="004B6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71206139"/>
      <w:docPartObj>
        <w:docPartGallery w:val="Page Numbers (Bottom of Page)"/>
        <w:docPartUnique/>
      </w:docPartObj>
    </w:sdtPr>
    <w:sdtContent>
      <w:p w14:paraId="5B8EEAFF" w14:textId="11593213" w:rsidR="004B6397" w:rsidRDefault="004B6397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C60E06F" w14:textId="77777777" w:rsidR="004B6397" w:rsidRDefault="004B6397" w:rsidP="004B63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36942837"/>
      <w:docPartObj>
        <w:docPartGallery w:val="Page Numbers (Bottom of Page)"/>
        <w:docPartUnique/>
      </w:docPartObj>
    </w:sdtPr>
    <w:sdtContent>
      <w:p w14:paraId="4ACDB1C8" w14:textId="0C200974" w:rsidR="004B6397" w:rsidRDefault="004B6397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03ED89D7" w14:textId="77777777" w:rsidR="004B6397" w:rsidRDefault="004B6397" w:rsidP="004B639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77783" w14:textId="77777777" w:rsidR="004B6397" w:rsidRDefault="004B63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C1A2F" w14:textId="77777777" w:rsidR="00830D94" w:rsidRDefault="00830D94" w:rsidP="004B6397">
      <w:pPr>
        <w:spacing w:after="0" w:line="240" w:lineRule="auto"/>
      </w:pPr>
      <w:r>
        <w:separator/>
      </w:r>
    </w:p>
  </w:footnote>
  <w:footnote w:type="continuationSeparator" w:id="0">
    <w:p w14:paraId="09373C9E" w14:textId="77777777" w:rsidR="00830D94" w:rsidRDefault="00830D94" w:rsidP="004B6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80EEF" w14:textId="77777777" w:rsidR="004B6397" w:rsidRDefault="004B63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E307" w14:textId="77777777" w:rsidR="004B6397" w:rsidRDefault="004B63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C0BF9" w14:textId="77777777" w:rsidR="004B6397" w:rsidRDefault="004B63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61887"/>
    <w:multiLevelType w:val="hybridMultilevel"/>
    <w:tmpl w:val="3DD8E016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F2B0DDD"/>
    <w:multiLevelType w:val="hybridMultilevel"/>
    <w:tmpl w:val="EFAE7454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53B27F2"/>
    <w:multiLevelType w:val="hybridMultilevel"/>
    <w:tmpl w:val="6DFA8122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8D23BDF"/>
    <w:multiLevelType w:val="hybridMultilevel"/>
    <w:tmpl w:val="468823AE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D4107F0"/>
    <w:multiLevelType w:val="hybridMultilevel"/>
    <w:tmpl w:val="880CA11C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99574317">
    <w:abstractNumId w:val="4"/>
  </w:num>
  <w:num w:numId="2" w16cid:durableId="976297950">
    <w:abstractNumId w:val="2"/>
  </w:num>
  <w:num w:numId="3" w16cid:durableId="403263384">
    <w:abstractNumId w:val="0"/>
  </w:num>
  <w:num w:numId="4" w16cid:durableId="1267814746">
    <w:abstractNumId w:val="1"/>
  </w:num>
  <w:num w:numId="5" w16cid:durableId="765538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97"/>
    <w:rsid w:val="001B5A44"/>
    <w:rsid w:val="002164DA"/>
    <w:rsid w:val="002337C0"/>
    <w:rsid w:val="00343F9B"/>
    <w:rsid w:val="004B6397"/>
    <w:rsid w:val="005D435A"/>
    <w:rsid w:val="008029C3"/>
    <w:rsid w:val="00830D94"/>
    <w:rsid w:val="00AA5548"/>
    <w:rsid w:val="00B77C83"/>
    <w:rsid w:val="00CD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9EE43"/>
  <w15:chartTrackingRefBased/>
  <w15:docId w15:val="{39786B61-D1EC-C14D-87FA-C8305C1E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63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6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397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397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3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3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3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3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3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39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B63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397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3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3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397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3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397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3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3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3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3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3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3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3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3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3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39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B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6397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B6397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4B6397"/>
  </w:style>
  <w:style w:type="paragraph" w:styleId="Header">
    <w:name w:val="header"/>
    <w:basedOn w:val="Normal"/>
    <w:link w:val="HeaderChar"/>
    <w:uiPriority w:val="99"/>
    <w:unhideWhenUsed/>
    <w:rsid w:val="004B6397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B63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446</Words>
  <Characters>447</Characters>
  <Application>Microsoft Office Word</Application>
  <DocSecurity>0</DocSecurity>
  <Lines>149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1</cp:revision>
  <dcterms:created xsi:type="dcterms:W3CDTF">2026-06-24T13:08:00Z</dcterms:created>
  <dcterms:modified xsi:type="dcterms:W3CDTF">2026-06-24T14:12:00Z</dcterms:modified>
</cp:coreProperties>
</file>