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62ADC1B1" w14:textId="77777777" w:rsidR="00DC5097" w:rsidRPr="00DC5097" w:rsidRDefault="00DC5097" w:rsidP="00DC5097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/>
          <w:kern w:val="36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kern w:val="36"/>
          <w:lang w:bidi="he-IL"/>
          <w14:ligatures w14:val="none"/>
        </w:rPr>
        <w:t>釋經學第十八講講</w:t>
      </w:r>
      <w:r w:rsidRPr="00DC5097">
        <w:rPr>
          <w:rFonts w:asciiTheme="minorEastAsia" w:hAnsiTheme="minorEastAsia" w:cs="PingFang TC"/>
          <w:kern w:val="36"/>
          <w:lang w:bidi="he-IL"/>
          <w14:ligatures w14:val="none"/>
        </w:rPr>
        <w:t>義</w:t>
      </w:r>
    </w:p>
    <w:p w14:paraId="3EEC9724" w14:textId="4076871B" w:rsidR="00DC5097" w:rsidRPr="00DC5097" w:rsidRDefault="00DC5097" w:rsidP="00DC5097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/>
          <w:b/>
          <w:bCs/>
          <w:kern w:val="36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b/>
          <w:bCs/>
          <w:kern w:val="36"/>
          <w:lang w:bidi="he-IL"/>
          <w14:ligatures w14:val="none"/>
        </w:rPr>
        <w:t>舊約律法</w:t>
      </w:r>
      <w:r>
        <w:rPr>
          <w:rFonts w:asciiTheme="minorEastAsia" w:hAnsiTheme="minorEastAsia" w:cs="PingFang TC" w:hint="eastAsia"/>
          <w:b/>
          <w:bCs/>
          <w:kern w:val="36"/>
          <w:lang w:bidi="he-IL"/>
          <w14:ligatures w14:val="none"/>
        </w:rPr>
        <w:t>的</w:t>
      </w:r>
      <w:r w:rsidRPr="00DC5097">
        <w:rPr>
          <w:rFonts w:asciiTheme="minorEastAsia" w:hAnsiTheme="minorEastAsia" w:cs="PingFang TC" w:hint="eastAsia"/>
          <w:b/>
          <w:bCs/>
          <w:kern w:val="36"/>
          <w:lang w:bidi="he-IL"/>
          <w14:ligatures w14:val="none"/>
        </w:rPr>
        <w:t>解釋（三</w:t>
      </w:r>
      <w:r w:rsidRPr="00DC5097">
        <w:rPr>
          <w:rFonts w:asciiTheme="minorEastAsia" w:hAnsiTheme="minorEastAsia" w:cs="PingFang TC"/>
          <w:b/>
          <w:bCs/>
          <w:kern w:val="36"/>
          <w:lang w:bidi="he-IL"/>
          <w14:ligatures w14:val="none"/>
        </w:rPr>
        <w:t>）</w:t>
      </w:r>
    </w:p>
    <w:p w14:paraId="156F12E0" w14:textId="77777777" w:rsidR="00DC5097" w:rsidRPr="00DC5097" w:rsidRDefault="00DC5097" w:rsidP="00DC5097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/>
          <w:b/>
          <w:bCs/>
          <w:kern w:val="36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b/>
          <w:bCs/>
          <w:kern w:val="36"/>
          <w:lang w:bidi="he-IL"/>
          <w14:ligatures w14:val="none"/>
        </w:rPr>
        <w:t>保護弱勢與經濟公義的律</w:t>
      </w:r>
      <w:r w:rsidRPr="00DC5097">
        <w:rPr>
          <w:rFonts w:asciiTheme="minorEastAsia" w:hAnsiTheme="minorEastAsia" w:cs="PingFang TC"/>
          <w:b/>
          <w:bCs/>
          <w:kern w:val="36"/>
          <w:lang w:bidi="he-IL"/>
          <w14:ligatures w14:val="none"/>
        </w:rPr>
        <w:t>法</w:t>
      </w:r>
    </w:p>
    <w:p w14:paraId="6133EA33" w14:textId="77777777" w:rsidR="00DC5097" w:rsidRPr="00DC5097" w:rsidRDefault="00DC5097" w:rsidP="00DC5097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一、舊約律法保護弱勢的五個層</w:t>
      </w:r>
      <w:r w:rsidRPr="00DC5097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面</w:t>
      </w:r>
    </w:p>
    <w:p w14:paraId="1FAC83AA" w14:textId="77777777" w:rsidR="00DC5097" w:rsidRPr="00DC5097" w:rsidRDefault="00DC5097" w:rsidP="00DC50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司法正</w:t>
      </w:r>
      <w:r w:rsidRPr="00DC5097">
        <w:rPr>
          <w:rFonts w:asciiTheme="minorEastAsia" w:hAnsiTheme="minorEastAsia" w:cs="PingFang TC"/>
          <w:kern w:val="0"/>
          <w:lang w:bidi="he-IL"/>
          <w14:ligatures w14:val="none"/>
        </w:rPr>
        <w:t>義</w:t>
      </w:r>
    </w:p>
    <w:p w14:paraId="3843E221" w14:textId="77777777" w:rsidR="00DC5097" w:rsidRPr="00DC5097" w:rsidRDefault="00DC5097" w:rsidP="00DC50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不可偏袒有勢力者，也不可偏袒窮人；審判必須按公義而行</w:t>
      </w:r>
      <w:r w:rsidRPr="00DC509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F46EFDF" w14:textId="77777777" w:rsidR="00DC5097" w:rsidRPr="00DC5097" w:rsidRDefault="00DC5097" w:rsidP="00DC50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重要經文：出</w:t>
      </w:r>
      <w:r w:rsidRPr="00DC5097">
        <w:rPr>
          <w:rFonts w:asciiTheme="minorEastAsia" w:hAnsiTheme="minorEastAsia" w:cs="Times New Roman"/>
          <w:kern w:val="0"/>
          <w:lang w:bidi="he-IL"/>
          <w14:ligatures w14:val="none"/>
        </w:rPr>
        <w:t>23:6–9</w:t>
      </w: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；利</w:t>
      </w:r>
      <w:r w:rsidRPr="00DC5097">
        <w:rPr>
          <w:rFonts w:asciiTheme="minorEastAsia" w:hAnsiTheme="minorEastAsia" w:cs="Times New Roman"/>
          <w:kern w:val="0"/>
          <w:lang w:bidi="he-IL"/>
          <w14:ligatures w14:val="none"/>
        </w:rPr>
        <w:t>19:15</w:t>
      </w:r>
    </w:p>
    <w:p w14:paraId="7F6CF65B" w14:textId="77777777" w:rsidR="00DC5097" w:rsidRPr="00DC5097" w:rsidRDefault="00DC5097" w:rsidP="00DC50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直接禁止壓迫弱</w:t>
      </w:r>
      <w:r w:rsidRPr="00DC5097">
        <w:rPr>
          <w:rFonts w:asciiTheme="minorEastAsia" w:hAnsiTheme="minorEastAsia" w:cs="PingFang TC"/>
          <w:kern w:val="0"/>
          <w:lang w:bidi="he-IL"/>
          <w14:ligatures w14:val="none"/>
        </w:rPr>
        <w:t>勢</w:t>
      </w:r>
    </w:p>
    <w:p w14:paraId="1233F1AE" w14:textId="77777777" w:rsidR="00DC5097" w:rsidRPr="00DC5097" w:rsidRDefault="00DC5097" w:rsidP="00DC50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不可欺壓寄居者、孤兒、寡婦、窮人與身心障礙者</w:t>
      </w:r>
      <w:r w:rsidRPr="00DC509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DCB53FC" w14:textId="77777777" w:rsidR="00DC5097" w:rsidRPr="00DC5097" w:rsidRDefault="00DC5097" w:rsidP="00DC50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重要經文：出</w:t>
      </w:r>
      <w:r w:rsidRPr="00DC5097">
        <w:rPr>
          <w:rFonts w:asciiTheme="minorEastAsia" w:hAnsiTheme="minorEastAsia" w:cs="Times New Roman"/>
          <w:kern w:val="0"/>
          <w:lang w:bidi="he-IL"/>
          <w14:ligatures w14:val="none"/>
        </w:rPr>
        <w:t>22:21–24</w:t>
      </w: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；利</w:t>
      </w:r>
      <w:r w:rsidRPr="00DC5097">
        <w:rPr>
          <w:rFonts w:asciiTheme="minorEastAsia" w:hAnsiTheme="minorEastAsia" w:cs="Times New Roman"/>
          <w:kern w:val="0"/>
          <w:lang w:bidi="he-IL"/>
          <w14:ligatures w14:val="none"/>
        </w:rPr>
        <w:t>19:33–34</w:t>
      </w: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；利</w:t>
      </w:r>
      <w:r w:rsidRPr="00DC5097">
        <w:rPr>
          <w:rFonts w:asciiTheme="minorEastAsia" w:hAnsiTheme="minorEastAsia" w:cs="Times New Roman"/>
          <w:kern w:val="0"/>
          <w:lang w:bidi="he-IL"/>
          <w14:ligatures w14:val="none"/>
        </w:rPr>
        <w:t>19:14</w:t>
      </w:r>
    </w:p>
    <w:p w14:paraId="2C61D818" w14:textId="77777777" w:rsidR="00DC5097" w:rsidRPr="00DC5097" w:rsidRDefault="00DC5097" w:rsidP="00DC50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保障糧食與基本生</w:t>
      </w:r>
      <w:r w:rsidRPr="00DC5097">
        <w:rPr>
          <w:rFonts w:asciiTheme="minorEastAsia" w:hAnsiTheme="minorEastAsia" w:cs="PingFang TC"/>
          <w:kern w:val="0"/>
          <w:lang w:bidi="he-IL"/>
          <w14:ligatures w14:val="none"/>
        </w:rPr>
        <w:t>計</w:t>
      </w:r>
    </w:p>
    <w:p w14:paraId="40ABD9A0" w14:textId="77777777" w:rsidR="00DC5097" w:rsidRPr="00DC5097" w:rsidRDefault="00DC5097" w:rsidP="00DC50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拾穗制度保障窮人有基本糧食，也保存窮人的尊嚴</w:t>
      </w:r>
      <w:r w:rsidRPr="00DC509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BC89EDA" w14:textId="77777777" w:rsidR="00DC5097" w:rsidRPr="00DC5097" w:rsidRDefault="00DC5097" w:rsidP="00DC50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重要經文：利</w:t>
      </w:r>
      <w:r w:rsidRPr="00DC5097">
        <w:rPr>
          <w:rFonts w:asciiTheme="minorEastAsia" w:hAnsiTheme="minorEastAsia" w:cs="Times New Roman"/>
          <w:kern w:val="0"/>
          <w:lang w:bidi="he-IL"/>
          <w14:ligatures w14:val="none"/>
        </w:rPr>
        <w:t>19:9–10</w:t>
      </w: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；申</w:t>
      </w:r>
      <w:r w:rsidRPr="00DC5097">
        <w:rPr>
          <w:rFonts w:asciiTheme="minorEastAsia" w:hAnsiTheme="minorEastAsia" w:cs="Times New Roman"/>
          <w:kern w:val="0"/>
          <w:lang w:bidi="he-IL"/>
          <w14:ligatures w14:val="none"/>
        </w:rPr>
        <w:t>24:19–21</w:t>
      </w: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；申</w:t>
      </w:r>
      <w:r w:rsidRPr="00DC5097">
        <w:rPr>
          <w:rFonts w:asciiTheme="minorEastAsia" w:hAnsiTheme="minorEastAsia" w:cs="Times New Roman"/>
          <w:kern w:val="0"/>
          <w:lang w:bidi="he-IL"/>
          <w14:ligatures w14:val="none"/>
        </w:rPr>
        <w:t>23:24–25</w:t>
      </w:r>
    </w:p>
    <w:p w14:paraId="7A82CEDC" w14:textId="77777777" w:rsidR="00DC5097" w:rsidRPr="00DC5097" w:rsidRDefault="00DC5097" w:rsidP="00DC50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債務與利息的規</w:t>
      </w:r>
      <w:r w:rsidRPr="00DC5097">
        <w:rPr>
          <w:rFonts w:asciiTheme="minorEastAsia" w:hAnsiTheme="minorEastAsia" w:cs="PingFang TC"/>
          <w:kern w:val="0"/>
          <w:lang w:bidi="he-IL"/>
          <w14:ligatures w14:val="none"/>
        </w:rPr>
        <w:t>定</w:t>
      </w:r>
    </w:p>
    <w:p w14:paraId="0746BA92" w14:textId="77777777" w:rsidR="00DC5097" w:rsidRPr="00DC5097" w:rsidRDefault="00DC5097" w:rsidP="00DC50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不可向貧窮弟兄收利息；豁免年、安息年、禧年防止人陷入永久貧困</w:t>
      </w:r>
      <w:r w:rsidRPr="00DC509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F70350D" w14:textId="77777777" w:rsidR="00DC5097" w:rsidRPr="00DC5097" w:rsidRDefault="00DC5097" w:rsidP="00DC50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重要經文：出</w:t>
      </w:r>
      <w:r w:rsidRPr="00DC5097">
        <w:rPr>
          <w:rFonts w:asciiTheme="minorEastAsia" w:hAnsiTheme="minorEastAsia" w:cs="Times New Roman"/>
          <w:kern w:val="0"/>
          <w:lang w:bidi="he-IL"/>
          <w14:ligatures w14:val="none"/>
        </w:rPr>
        <w:t>22:25</w:t>
      </w: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；申</w:t>
      </w:r>
      <w:r w:rsidRPr="00DC5097">
        <w:rPr>
          <w:rFonts w:asciiTheme="minorEastAsia" w:hAnsiTheme="minorEastAsia" w:cs="Times New Roman"/>
          <w:kern w:val="0"/>
          <w:lang w:bidi="he-IL"/>
          <w14:ligatures w14:val="none"/>
        </w:rPr>
        <w:t>15:1–11</w:t>
      </w: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；利</w:t>
      </w:r>
      <w:r w:rsidRPr="00DC5097">
        <w:rPr>
          <w:rFonts w:asciiTheme="minorEastAsia" w:hAnsiTheme="minorEastAsia" w:cs="Times New Roman"/>
          <w:kern w:val="0"/>
          <w:lang w:bidi="he-IL"/>
          <w14:ligatures w14:val="none"/>
        </w:rPr>
        <w:t>25:10</w:t>
      </w: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DC5097">
        <w:rPr>
          <w:rFonts w:asciiTheme="minorEastAsia" w:hAnsiTheme="minorEastAsia" w:cs="Times New Roman"/>
          <w:kern w:val="0"/>
          <w:lang w:bidi="he-IL"/>
          <w14:ligatures w14:val="none"/>
        </w:rPr>
        <w:t>23</w:t>
      </w:r>
    </w:p>
    <w:p w14:paraId="4EB00E89" w14:textId="77777777" w:rsidR="00DC5097" w:rsidRPr="00DC5097" w:rsidRDefault="00DC5097" w:rsidP="00DC509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工資與抵押物品的處</w:t>
      </w:r>
      <w:r w:rsidRPr="00DC5097">
        <w:rPr>
          <w:rFonts w:asciiTheme="minorEastAsia" w:hAnsiTheme="minorEastAsia" w:cs="PingFang TC"/>
          <w:kern w:val="0"/>
          <w:lang w:bidi="he-IL"/>
          <w14:ligatures w14:val="none"/>
        </w:rPr>
        <w:t>理</w:t>
      </w:r>
    </w:p>
    <w:p w14:paraId="532A7D4D" w14:textId="77777777" w:rsidR="00DC5097" w:rsidRPr="00DC5097" w:rsidRDefault="00DC5097" w:rsidP="00DC50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工資要當日給付；抵押不可剝奪窮人的基本生存工具與尊嚴</w:t>
      </w:r>
      <w:r w:rsidRPr="00DC509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015E384" w14:textId="77777777" w:rsidR="00DC5097" w:rsidRPr="00DC5097" w:rsidRDefault="00DC5097" w:rsidP="00DC50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重要經文：申</w:t>
      </w:r>
      <w:r w:rsidRPr="00DC5097">
        <w:rPr>
          <w:rFonts w:asciiTheme="minorEastAsia" w:hAnsiTheme="minorEastAsia" w:cs="Times New Roman"/>
          <w:kern w:val="0"/>
          <w:lang w:bidi="he-IL"/>
          <w14:ligatures w14:val="none"/>
        </w:rPr>
        <w:t>24:6</w:t>
      </w: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DC5097">
        <w:rPr>
          <w:rFonts w:asciiTheme="minorEastAsia" w:hAnsiTheme="minorEastAsia" w:cs="Times New Roman"/>
          <w:kern w:val="0"/>
          <w:lang w:bidi="he-IL"/>
          <w14:ligatures w14:val="none"/>
        </w:rPr>
        <w:t>10–17</w:t>
      </w:r>
    </w:p>
    <w:p w14:paraId="02C6120D" w14:textId="77777777" w:rsidR="00DC5097" w:rsidRPr="00DC5097" w:rsidRDefault="00DC5097" w:rsidP="00DC5097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二、律法設計的整體圖像：建構一個每個人都有翻身機會的社</w:t>
      </w:r>
      <w:r w:rsidRPr="00DC5097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會</w:t>
      </w:r>
    </w:p>
    <w:p w14:paraId="03AF4110" w14:textId="77777777" w:rsidR="00DC5097" w:rsidRPr="00DC5097" w:rsidRDefault="00DC5097" w:rsidP="00DC50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舊約律法透過債務豁免、土地歸還、拾穗、當日給工資、限制抵押，建構一個保護弱勢、保留尊嚴、讓人有機會重新開始的社會</w:t>
      </w:r>
      <w:r w:rsidRPr="00DC509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55FA91A" w14:textId="77777777" w:rsidR="00DC5097" w:rsidRPr="00DC5097" w:rsidRDefault="00DC5097" w:rsidP="00DC50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lastRenderedPageBreak/>
        <w:t>路得記中的波阿斯，正是超越律法最低要求、慷慨關懷弱勢的榜樣</w:t>
      </w:r>
      <w:r w:rsidRPr="00DC509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1E73450" w14:textId="77777777" w:rsidR="00DC5097" w:rsidRPr="00DC5097" w:rsidRDefault="00DC5097" w:rsidP="00DC5097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三、舊約先知對經濟公義的關</w:t>
      </w:r>
      <w:r w:rsidRPr="00DC5097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注</w:t>
      </w:r>
    </w:p>
    <w:p w14:paraId="4DCECC96" w14:textId="77777777" w:rsidR="00DC5097" w:rsidRPr="00DC5097" w:rsidRDefault="00DC5097" w:rsidP="00DC50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先知阿摩司與以賽亞都嚴厲譴責經濟不公義</w:t>
      </w:r>
      <w:r w:rsidRPr="00DC509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18B6326" w14:textId="77777777" w:rsidR="00DC5097" w:rsidRPr="00DC5097" w:rsidRDefault="00DC5097" w:rsidP="00DC50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經濟弱勢容易導致全面弱勢，因此律法與先知都關心人是否能保有基本生計與經濟獨立</w:t>
      </w:r>
      <w:r w:rsidRPr="00DC509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B675550" w14:textId="77777777" w:rsidR="00DC5097" w:rsidRPr="00DC5097" w:rsidRDefault="00DC5097" w:rsidP="00DC5097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四、律法的精神：有意識地從所得中留下一部分給有需要的</w:t>
      </w:r>
      <w:r w:rsidRPr="00DC5097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人</w:t>
      </w:r>
    </w:p>
    <w:p w14:paraId="2A69603D" w14:textId="509B4FAC" w:rsidR="00DC5097" w:rsidRPr="00DC5097" w:rsidRDefault="00DC5097" w:rsidP="00DC50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舊約律法提醒人</w:t>
      </w:r>
      <w:r w:rsidRPr="00DC5097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土地是上帝所賜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，</w:t>
      </w: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收成是上帝祝福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，</w:t>
      </w: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所得不完全屬於自己</w:t>
      </w:r>
      <w:r w:rsidRPr="00DC509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279DD53C" w14:textId="77777777" w:rsidR="00DC5097" w:rsidRPr="00DC5097" w:rsidRDefault="00DC5097" w:rsidP="00DC50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因此，信仰群體需要有意識地從所得中留下部分，實際幫助經濟弱勢者</w:t>
      </w:r>
      <w:r w:rsidRPr="00DC509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D0A26CD" w14:textId="714C4755" w:rsidR="00DC5097" w:rsidRPr="00DC5097" w:rsidRDefault="00DC5097" w:rsidP="00DC5097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五、今日我們可以怎麼做</w:t>
      </w:r>
      <w:r w:rsidRPr="00DC5097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？</w:t>
      </w:r>
    </w:p>
    <w:p w14:paraId="397F75AB" w14:textId="77777777" w:rsidR="00DC5097" w:rsidRPr="00DC5097" w:rsidRDefault="00DC5097" w:rsidP="00DC50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辨識今日處境中的經濟弱勢群</w:t>
      </w:r>
      <w:r w:rsidRPr="00DC5097">
        <w:rPr>
          <w:rFonts w:asciiTheme="minorEastAsia" w:hAnsiTheme="minorEastAsia" w:cs="PingFang TC"/>
          <w:kern w:val="0"/>
          <w:lang w:bidi="he-IL"/>
          <w14:ligatures w14:val="none"/>
        </w:rPr>
        <w:t>體</w:t>
      </w:r>
    </w:p>
    <w:p w14:paraId="69D1E9E0" w14:textId="77777777" w:rsidR="00DC5097" w:rsidRPr="00DC5097" w:rsidRDefault="00DC5097" w:rsidP="00DC50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例如獨居老人、單親家庭、身心障礙者、低收入戶、外籍移工、無家可歸者</w:t>
      </w:r>
      <w:r w:rsidRPr="00DC509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35061E87" w14:textId="77777777" w:rsidR="00DC5097" w:rsidRPr="00DC5097" w:rsidRDefault="00DC5097" w:rsidP="00DC509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思考什麼是實質幫</w:t>
      </w:r>
      <w:r w:rsidRPr="00DC5097">
        <w:rPr>
          <w:rFonts w:asciiTheme="minorEastAsia" w:hAnsiTheme="minorEastAsia" w:cs="PingFang TC"/>
          <w:kern w:val="0"/>
          <w:lang w:bidi="he-IL"/>
          <w14:ligatures w14:val="none"/>
        </w:rPr>
        <w:t>助</w:t>
      </w:r>
    </w:p>
    <w:p w14:paraId="46CDE6F3" w14:textId="77777777" w:rsidR="00DC5097" w:rsidRPr="00DC5097" w:rsidRDefault="00DC5097" w:rsidP="00DC50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例如直接捐獻、支持弱勢機構、參與就業支持、支持保障弱勢的法律與制度</w:t>
      </w:r>
      <w:r w:rsidRPr="00DC509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6421E42C" w14:textId="77777777" w:rsidR="00DC5097" w:rsidRPr="00DC5097" w:rsidRDefault="00DC5097" w:rsidP="00DC5097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六、結</w:t>
      </w:r>
      <w:r w:rsidRPr="00DC5097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語</w:t>
      </w:r>
    </w:p>
    <w:p w14:paraId="033B5B68" w14:textId="77777777" w:rsidR="00DC5097" w:rsidRPr="00DC5097" w:rsidRDefault="00DC5097" w:rsidP="00DC50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舊約律法不是抽象的道德理想，而是具體設計社會制度，使弱勢者得到保護，使人不至於落入永久貧困</w:t>
      </w:r>
      <w:r w:rsidRPr="00DC509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172E5C15" w14:textId="77777777" w:rsidR="00DC5097" w:rsidRPr="00DC5097" w:rsidRDefault="00DC5097" w:rsidP="00DC5097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C5097">
        <w:rPr>
          <w:rFonts w:asciiTheme="minorEastAsia" w:hAnsiTheme="minorEastAsia" w:cs="PingFang TC" w:hint="eastAsia"/>
          <w:kern w:val="0"/>
          <w:lang w:bidi="he-IL"/>
          <w14:ligatures w14:val="none"/>
        </w:rPr>
        <w:t>這些律法也呼召今日信仰群體，有意識地分享所得，實際關心經濟弱勢</w:t>
      </w:r>
      <w:r w:rsidRPr="00DC5097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02F4B6E4" w14:textId="77777777" w:rsidR="001B5A44" w:rsidRPr="00DC5097" w:rsidRDefault="001B5A44">
      <w:pPr>
        <w:rPr>
          <w:rFonts w:asciiTheme="minorEastAsia" w:hAnsiTheme="minorEastAsia"/>
          <w:lang w:val="en-US"/>
        </w:rPr>
      </w:pPr>
    </w:p>
    <w:sectPr w:rsidR="001B5A44" w:rsidRPr="00DC50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CF95B" w14:textId="77777777" w:rsidR="00654AEE" w:rsidRDefault="00654AEE" w:rsidP="00572B5E">
      <w:pPr>
        <w:spacing w:after="0" w:line="240" w:lineRule="auto"/>
      </w:pPr>
      <w:r>
        <w:separator/>
      </w:r>
    </w:p>
  </w:endnote>
  <w:endnote w:type="continuationSeparator" w:id="0">
    <w:p w14:paraId="7ABDA58A" w14:textId="77777777" w:rsidR="00654AEE" w:rsidRDefault="00654AEE" w:rsidP="00572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3F450" w14:textId="77777777" w:rsidR="00572B5E" w:rsidRDefault="00572B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6B85A" w14:textId="77777777" w:rsidR="00572B5E" w:rsidRDefault="00572B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5097E" w14:textId="77777777" w:rsidR="00572B5E" w:rsidRDefault="00572B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EDAF3" w14:textId="77777777" w:rsidR="00654AEE" w:rsidRDefault="00654AEE" w:rsidP="00572B5E">
      <w:pPr>
        <w:spacing w:after="0" w:line="240" w:lineRule="auto"/>
      </w:pPr>
      <w:r>
        <w:separator/>
      </w:r>
    </w:p>
  </w:footnote>
  <w:footnote w:type="continuationSeparator" w:id="0">
    <w:p w14:paraId="4DAB994E" w14:textId="77777777" w:rsidR="00654AEE" w:rsidRDefault="00654AEE" w:rsidP="00572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E8A4E" w14:textId="77777777" w:rsidR="00572B5E" w:rsidRDefault="00572B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993C7" w14:textId="77777777" w:rsidR="00572B5E" w:rsidRDefault="00572B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6129B" w14:textId="77777777" w:rsidR="00572B5E" w:rsidRDefault="00572B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785C"/>
    <w:multiLevelType w:val="multilevel"/>
    <w:tmpl w:val="765884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F73B07"/>
    <w:multiLevelType w:val="multilevel"/>
    <w:tmpl w:val="5C14F1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0E4532"/>
    <w:multiLevelType w:val="multilevel"/>
    <w:tmpl w:val="8E0875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CD3661"/>
    <w:multiLevelType w:val="multilevel"/>
    <w:tmpl w:val="D2C8D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780CE6"/>
    <w:multiLevelType w:val="multilevel"/>
    <w:tmpl w:val="F558FB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523FF8"/>
    <w:multiLevelType w:val="multilevel"/>
    <w:tmpl w:val="84787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2D0248"/>
    <w:multiLevelType w:val="multilevel"/>
    <w:tmpl w:val="49E656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2026321">
    <w:abstractNumId w:val="5"/>
  </w:num>
  <w:num w:numId="2" w16cid:durableId="2113238170">
    <w:abstractNumId w:val="4"/>
  </w:num>
  <w:num w:numId="3" w16cid:durableId="4211989">
    <w:abstractNumId w:val="2"/>
  </w:num>
  <w:num w:numId="4" w16cid:durableId="1633050490">
    <w:abstractNumId w:val="0"/>
  </w:num>
  <w:num w:numId="5" w16cid:durableId="410591123">
    <w:abstractNumId w:val="1"/>
  </w:num>
  <w:num w:numId="6" w16cid:durableId="1991210733">
    <w:abstractNumId w:val="3"/>
  </w:num>
  <w:num w:numId="7" w16cid:durableId="1687597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097"/>
    <w:rsid w:val="001B5A44"/>
    <w:rsid w:val="002164DA"/>
    <w:rsid w:val="002337C0"/>
    <w:rsid w:val="00343F9B"/>
    <w:rsid w:val="00572B5E"/>
    <w:rsid w:val="005D435A"/>
    <w:rsid w:val="00654AEE"/>
    <w:rsid w:val="00DC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3FFAE"/>
  <w15:chartTrackingRefBased/>
  <w15:docId w15:val="{63E46E9D-7FCF-D648-9532-A6DC67C85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509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50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097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097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0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097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097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097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097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09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C50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097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0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0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097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0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097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0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509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50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09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509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50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50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50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50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0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0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509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C5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he-I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72B5E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72B5E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72B5E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72B5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757</Words>
  <Characters>825</Characters>
  <Application>Microsoft Office Word</Application>
  <DocSecurity>0</DocSecurity>
  <Lines>38</Lines>
  <Paragraphs>36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長暉 張</dc:creator>
  <cp:keywords/>
  <dc:description/>
  <cp:lastModifiedBy>長暉 張</cp:lastModifiedBy>
  <cp:revision>2</cp:revision>
  <dcterms:created xsi:type="dcterms:W3CDTF">2026-06-24T14:41:00Z</dcterms:created>
  <dcterms:modified xsi:type="dcterms:W3CDTF">2026-06-24T14:44:00Z</dcterms:modified>
</cp:coreProperties>
</file>