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07C41C43" w14:textId="77777777" w:rsidR="00BA3747" w:rsidRPr="00BA3747" w:rsidRDefault="00BA3747" w:rsidP="00BA3747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釋經學第二十講講</w:t>
      </w:r>
      <w:r w:rsidRPr="00BA3747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097CF91B" w14:textId="77777777" w:rsidR="00BA3747" w:rsidRPr="00BA3747" w:rsidRDefault="00BA3747" w:rsidP="00BA3747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先知書的解釋（二</w:t>
      </w:r>
      <w:r w:rsidRPr="00BA3747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4D92479F" w14:textId="77777777" w:rsidR="00BA3747" w:rsidRPr="00BA3747" w:rsidRDefault="00BA3747" w:rsidP="00BA374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第一步：找出先知所處的歷史時空背</w:t>
      </w:r>
      <w:r w:rsidRPr="00BA374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景</w:t>
      </w:r>
    </w:p>
    <w:p w14:paraId="7FD288B5" w14:textId="193ED31A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先知主要是針對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他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當代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聽眾傳講信息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AD381D0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因此，閱讀先知書首先要問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2F27DE5B" w14:textId="77777777" w:rsidR="00BA3747" w:rsidRPr="00BA3747" w:rsidRDefault="00BA3747" w:rsidP="00BA374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這位先知在哪個時期事奉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278A2213" w14:textId="77777777" w:rsidR="00BA3747" w:rsidRPr="00BA3747" w:rsidRDefault="00BA3747" w:rsidP="00BA374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當時是哪位君王在位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794A04A5" w14:textId="77777777" w:rsidR="00BA3747" w:rsidRPr="00BA3747" w:rsidRDefault="00BA3747" w:rsidP="00BA374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以色列或猶大的社會狀況如何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27A134AA" w14:textId="77777777" w:rsidR="00BA3747" w:rsidRPr="00BA3747" w:rsidRDefault="00BA3747" w:rsidP="00BA374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外交局勢如何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64450F01" w14:textId="4E811F9A" w:rsidR="00BA3747" w:rsidRPr="00BA3747" w:rsidRDefault="00BA3747" w:rsidP="00BA3747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國家面臨什麼危機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485D961E" w14:textId="3E73C6CE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先知還有一個重要身分：西奈之約的檢察官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954E74C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因此讀先知書不只要問「當時發生什麼事」，也要問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593A25C0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以色列違反了哪些盟約條款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26C71A1B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例子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7F7968C" w14:textId="1D559C86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阿摩司書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2:6–8</w:t>
      </w:r>
      <w:r w:rsidRPr="00BA3747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阿摩司控訴北國以色列在繁榮中欺壓窮人、踐踏公義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0B072D7" w14:textId="7608612A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以賽亞書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7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章</w:t>
      </w:r>
      <w:r w:rsidRPr="00BA3747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以賽亞面對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敘利亞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—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以法蓮危機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，勸亞哈斯信靠耶和華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C3265EA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這信息的神學根基，是大衛之約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47CB8FF" w14:textId="77777777" w:rsidR="00BA3747" w:rsidRPr="00BA3747" w:rsidRDefault="00BA3747" w:rsidP="00BA374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第二步：結構分</w:t>
      </w:r>
      <w:r w:rsidRPr="00BA374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析</w:t>
      </w:r>
    </w:p>
    <w:p w14:paraId="2FD1D333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先知書常收錄不同時期、不同對象、不同處境中的神諭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FA006B9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因此，分段與結構分析非常重要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92EADB7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閱讀時要留意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6ECB1C65" w14:textId="77777777" w:rsidR="00BA3747" w:rsidRPr="00BA3747" w:rsidRDefault="00BA3747" w:rsidP="00BA374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神諭開始與結束的標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記</w:t>
      </w:r>
    </w:p>
    <w:p w14:paraId="010D4382" w14:textId="77777777" w:rsidR="00BA3747" w:rsidRPr="00BA3747" w:rsidRDefault="00BA3747" w:rsidP="00BA374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說話者是否改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變</w:t>
      </w:r>
    </w:p>
    <w:p w14:paraId="74E38C98" w14:textId="77777777" w:rsidR="00BA3747" w:rsidRPr="00BA3747" w:rsidRDefault="00BA3747" w:rsidP="00BA374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對象是否改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變</w:t>
      </w:r>
    </w:p>
    <w:p w14:paraId="5895902A" w14:textId="77777777" w:rsidR="00BA3747" w:rsidRPr="00BA3747" w:rsidRDefault="00BA3747" w:rsidP="00BA374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人稱是否改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變</w:t>
      </w:r>
    </w:p>
    <w:p w14:paraId="7CC884AE" w14:textId="77777777" w:rsidR="00BA3747" w:rsidRPr="00BA3747" w:rsidRDefault="00BA3747" w:rsidP="00BA3747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主題是否轉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換</w:t>
      </w:r>
    </w:p>
    <w:p w14:paraId="3396F6DB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常見標記包括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188FBC3" w14:textId="77777777" w:rsidR="00BA3747" w:rsidRPr="00BA3747" w:rsidRDefault="00BA3747" w:rsidP="00BA374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「耶和華如此說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3F2F3744" w14:textId="77777777" w:rsidR="00BA3747" w:rsidRPr="00BA3747" w:rsidRDefault="00BA3747" w:rsidP="00BA374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「耶和華的話臨到我說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167F3DD" w14:textId="77777777" w:rsidR="00BA3747" w:rsidRPr="00BA3747" w:rsidRDefault="00BA3747" w:rsidP="00BA3747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「你們當聽耶和華的話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6D19C251" w14:textId="77777777" w:rsidR="00BA3747" w:rsidRPr="00BA3747" w:rsidRDefault="00BA3747" w:rsidP="00BA374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第三步：留意先知詩歌性的語言和文學特</w:t>
      </w:r>
      <w:r w:rsidRPr="00BA374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色</w:t>
      </w:r>
    </w:p>
    <w:p w14:paraId="104083DB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先知書大量使用詩歌、意象、比喻、誇飾與象徵行動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60F27BA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這些文學手法不是裝飾，而是信息本身的一部分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E73C2C4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先知使用強烈語言，是為了刺進人心，戳破麻木，逼人悔改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A03BBE3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例子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1E950E9C" w14:textId="3C15E61E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阿摩司書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5:24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「惟願公平如大水滾滾，使公義如江河滔滔。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5E1A127" w14:textId="3815A6DF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以賽亞書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13:10</w:t>
      </w:r>
      <w:r w:rsidRPr="00BA3747">
        <w:rPr>
          <w:rFonts w:asciiTheme="minorEastAsia" w:hAnsiTheme="minorEastAsia" w:cs="Times New Roman"/>
          <w:kern w:val="0"/>
          <w:lang w:val="en-US" w:bidi="he-IL"/>
          <w14:ligatures w14:val="none"/>
        </w:rPr>
        <w:sym w:font="Wingdings" w:char="F0E0"/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用宇宙崩解的語言表達政治權力瓦解、世界秩序翻轉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BF0068C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象徵行動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0237F73D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耶利米打碎瓦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瓶</w:t>
      </w:r>
    </w:p>
    <w:p w14:paraId="3814927D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以西結躺臥多日、用糞烤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餅</w:t>
      </w:r>
    </w:p>
    <w:p w14:paraId="08448927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這些行動把抽象的審判與盟約破裂，轉化為可見、無法忽視的公共記號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84E4913" w14:textId="77777777" w:rsidR="00BA3747" w:rsidRPr="00BA3747" w:rsidRDefault="00BA3747" w:rsidP="00BA374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第四步：感受先知的情</w:t>
      </w:r>
      <w:r w:rsidRPr="00BA374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感</w:t>
      </w:r>
    </w:p>
    <w:p w14:paraId="4F2EE878" w14:textId="65939372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先知不是冷冰冰的傳聲筒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他們有憤怒、哀傷、盼望、愛與掙扎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5991258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先知的情感也是信息的一部分，並且呈現上帝面對祂子民時的情感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C619022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例子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5E36434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耶利米書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9:1</w:t>
      </w:r>
    </w:p>
    <w:p w14:paraId="2F8828D6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先知為百姓晝夜哭泣，顯示審判與憐憫交織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5935CA8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何西阿書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1–3</w:t>
      </w: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章、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11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章</w:t>
      </w:r>
    </w:p>
    <w:p w14:paraId="51565460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何西阿的婚姻破碎，呈現上帝面對不忠子民時的愛、憤怒與憐憫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7EFBB51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以賽亞書</w:t>
      </w:r>
      <w:r w:rsidRPr="00BA3747">
        <w:rPr>
          <w:rFonts w:asciiTheme="minorEastAsia" w:hAnsiTheme="minorEastAsia" w:cs="Times New Roman"/>
          <w:kern w:val="0"/>
          <w:lang w:bidi="he-IL"/>
          <w14:ligatures w14:val="none"/>
        </w:rPr>
        <w:t>40:11</w:t>
      </w:r>
    </w:p>
    <w:p w14:paraId="42F20777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上帝像牧人牧養羊群，懷抱小羊，顯出審判之後的溫柔與復興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A152F6E" w14:textId="77777777" w:rsidR="00BA3747" w:rsidRPr="00BA3747" w:rsidRDefault="00BA3747" w:rsidP="00BA374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BA3747">
        <w:rPr>
          <w:rFonts w:asciiTheme="minorEastAsia" w:hAnsiTheme="minorEastAsia" w:cs="PingFang TC" w:hint="eastAsia"/>
          <w:kern w:val="0"/>
          <w:lang w:bidi="he-IL"/>
          <w14:ligatures w14:val="none"/>
        </w:rPr>
        <w:t>閱讀先知書時，需要感受先知的情感，才能更深理解信息的重量</w:t>
      </w:r>
      <w:r w:rsidRPr="00BA374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F334AA" w14:textId="77777777" w:rsidR="001B5A44" w:rsidRPr="00BA3747" w:rsidRDefault="001B5A44">
      <w:pPr>
        <w:rPr>
          <w:rFonts w:asciiTheme="minorEastAsia" w:hAnsiTheme="minorEastAsia"/>
        </w:rPr>
      </w:pPr>
    </w:p>
    <w:sectPr w:rsidR="001B5A44" w:rsidRPr="00BA37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241AE" w14:textId="77777777" w:rsidR="00A15DE6" w:rsidRDefault="00A15DE6" w:rsidP="00BA3747">
      <w:pPr>
        <w:spacing w:after="0" w:line="240" w:lineRule="auto"/>
      </w:pPr>
      <w:r>
        <w:separator/>
      </w:r>
    </w:p>
  </w:endnote>
  <w:endnote w:type="continuationSeparator" w:id="0">
    <w:p w14:paraId="3B09D08E" w14:textId="77777777" w:rsidR="00A15DE6" w:rsidRDefault="00A15DE6" w:rsidP="00BA3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75376052"/>
      <w:docPartObj>
        <w:docPartGallery w:val="Page Numbers (Bottom of Page)"/>
        <w:docPartUnique/>
      </w:docPartObj>
    </w:sdtPr>
    <w:sdtContent>
      <w:p w14:paraId="2FD85796" w14:textId="6505FE00" w:rsidR="00BA3747" w:rsidRDefault="00BA3747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4FCC32C" w14:textId="77777777" w:rsidR="00BA3747" w:rsidRDefault="00BA3747" w:rsidP="00BA37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0320285"/>
      <w:docPartObj>
        <w:docPartGallery w:val="Page Numbers (Bottom of Page)"/>
        <w:docPartUnique/>
      </w:docPartObj>
    </w:sdtPr>
    <w:sdtContent>
      <w:p w14:paraId="7CB75590" w14:textId="1BD087D7" w:rsidR="00BA3747" w:rsidRDefault="00BA3747" w:rsidP="008F303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43B47347" w14:textId="77777777" w:rsidR="00BA3747" w:rsidRDefault="00BA3747" w:rsidP="00BA37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D0435" w14:textId="77777777" w:rsidR="00BA3747" w:rsidRDefault="00BA37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2F5B9" w14:textId="77777777" w:rsidR="00A15DE6" w:rsidRDefault="00A15DE6" w:rsidP="00BA3747">
      <w:pPr>
        <w:spacing w:after="0" w:line="240" w:lineRule="auto"/>
      </w:pPr>
      <w:r>
        <w:separator/>
      </w:r>
    </w:p>
  </w:footnote>
  <w:footnote w:type="continuationSeparator" w:id="0">
    <w:p w14:paraId="0644DF64" w14:textId="77777777" w:rsidR="00A15DE6" w:rsidRDefault="00A15DE6" w:rsidP="00BA3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2C660" w14:textId="77777777" w:rsidR="00BA3747" w:rsidRDefault="00BA37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92B8" w14:textId="77777777" w:rsidR="00BA3747" w:rsidRDefault="00BA37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69C4" w14:textId="77777777" w:rsidR="00BA3747" w:rsidRDefault="00BA37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4E0211"/>
    <w:multiLevelType w:val="hybridMultilevel"/>
    <w:tmpl w:val="DB365966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4650B66"/>
    <w:multiLevelType w:val="hybridMultilevel"/>
    <w:tmpl w:val="147642F6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B611DB1"/>
    <w:multiLevelType w:val="hybridMultilevel"/>
    <w:tmpl w:val="A57E5694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68496796">
    <w:abstractNumId w:val="2"/>
  </w:num>
  <w:num w:numId="2" w16cid:durableId="966469166">
    <w:abstractNumId w:val="1"/>
  </w:num>
  <w:num w:numId="3" w16cid:durableId="1782457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7"/>
    <w:rsid w:val="001B5A44"/>
    <w:rsid w:val="002164DA"/>
    <w:rsid w:val="002337C0"/>
    <w:rsid w:val="005D435A"/>
    <w:rsid w:val="007C6F12"/>
    <w:rsid w:val="00A15DE6"/>
    <w:rsid w:val="00BA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B4142"/>
  <w15:chartTrackingRefBased/>
  <w15:docId w15:val="{E23DA03B-7ED8-DB40-85FC-E6E57E18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74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3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74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74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7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74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74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74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74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74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A37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74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7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7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747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7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747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7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7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7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7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7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7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7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7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7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74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A3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A3747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A3747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BA3747"/>
  </w:style>
  <w:style w:type="paragraph" w:styleId="Header">
    <w:name w:val="header"/>
    <w:basedOn w:val="Normal"/>
    <w:link w:val="HeaderChar"/>
    <w:uiPriority w:val="99"/>
    <w:unhideWhenUsed/>
    <w:rsid w:val="00BA3747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A374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424</Words>
  <Characters>438</Characters>
  <Application>Microsoft Office Word</Application>
  <DocSecurity>0</DocSecurity>
  <Lines>33</Lines>
  <Paragraphs>57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1</cp:revision>
  <dcterms:created xsi:type="dcterms:W3CDTF">2026-06-25T13:05:00Z</dcterms:created>
  <dcterms:modified xsi:type="dcterms:W3CDTF">2026-06-25T13:10:00Z</dcterms:modified>
</cp:coreProperties>
</file>