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4BF12D13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釋經學第二十九講講</w:t>
      </w:r>
      <w:r w:rsidRPr="00D673E5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7E5B066B" w14:textId="529D9991" w:rsidR="00D673E5" w:rsidRPr="00D673E5" w:rsidRDefault="00D673E5" w:rsidP="00D673E5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 w:hint="eastAsia"/>
          <w:b/>
          <w:bCs/>
          <w:kern w:val="36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智慧文學的解釋（二）：</w:t>
      </w:r>
      <w:r w:rsidRPr="00D673E5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約伯記</w:t>
      </w:r>
    </w:p>
    <w:p w14:paraId="051232E2" w14:textId="477043D0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前言</w:t>
      </w:r>
    </w:p>
    <w:p w14:paraId="28CD0582" w14:textId="78682D9B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《箴言》教導人在日常生活中按智慧行事，但若聖經只有《箴言》，我們容易把智慧原則變成簡化公式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只要勤勞、節制、正直，就必然有好結果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若人受苦、貧窮、失敗，就可能被判斷為不夠智慧或不夠敬虔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C591DBF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《約伯記》提醒我們：這世界不能只用賞善罰惡的因果原則來解釋。有些苦難超出智慧原則的框架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415135C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一、約伯記的整體結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構</w:t>
      </w:r>
    </w:p>
    <w:p w14:paraId="07947B6E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《約伯記》大致可分為五部分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64FD79E" w14:textId="77777777" w:rsidR="00D673E5" w:rsidRPr="00D673E5" w:rsidRDefault="00D673E5" w:rsidP="00D6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767171" w:themeColor="background2" w:themeShade="80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1–2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章：散文序幕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D673E5">
        <w:rPr>
          <w:rFonts w:asciiTheme="minorEastAsia" w:hAnsiTheme="minorEastAsia" w:cs="PingFang TC" w:hint="eastAsia"/>
          <w:b/>
          <w:bCs/>
          <w:color w:val="767171" w:themeColor="background2" w:themeShade="80"/>
          <w:kern w:val="0"/>
          <w:lang w:bidi="he-IL"/>
          <w14:ligatures w14:val="none"/>
        </w:rPr>
        <w:t>約伯「完全正直，敬畏上帝，遠離惡事」，讀者先知道約伯受苦不是因為犯罪</w:t>
      </w:r>
      <w:r w:rsidRPr="00D673E5">
        <w:rPr>
          <w:rFonts w:asciiTheme="minorEastAsia" w:hAnsiTheme="minorEastAsia" w:cs="PingFang TC"/>
          <w:b/>
          <w:bCs/>
          <w:color w:val="767171" w:themeColor="background2" w:themeShade="80"/>
          <w:kern w:val="0"/>
          <w:lang w:bidi="he-IL"/>
          <w14:ligatures w14:val="none"/>
        </w:rPr>
        <w:t>。</w:t>
      </w:r>
    </w:p>
    <w:p w14:paraId="200FAC21" w14:textId="77777777" w:rsidR="00D673E5" w:rsidRPr="00D673E5" w:rsidRDefault="00D673E5" w:rsidP="00D6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767171" w:themeColor="background2" w:themeShade="80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3–27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章：約伯與三友的辯論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D673E5">
        <w:rPr>
          <w:rFonts w:asciiTheme="minorEastAsia" w:hAnsiTheme="minorEastAsia" w:cs="PingFang TC" w:hint="eastAsia"/>
          <w:b/>
          <w:bCs/>
          <w:color w:val="767171" w:themeColor="background2" w:themeShade="80"/>
          <w:kern w:val="0"/>
          <w:lang w:bidi="he-IL"/>
          <w14:ligatures w14:val="none"/>
        </w:rPr>
        <w:t>三友用賞善罰惡原則解釋約伯的苦難，約伯拒絕承認自己沒有犯過的罪</w:t>
      </w:r>
      <w:r w:rsidRPr="00D673E5">
        <w:rPr>
          <w:rFonts w:asciiTheme="minorEastAsia" w:hAnsiTheme="minorEastAsia" w:cs="PingFang TC"/>
          <w:b/>
          <w:bCs/>
          <w:color w:val="767171" w:themeColor="background2" w:themeShade="80"/>
          <w:kern w:val="0"/>
          <w:lang w:bidi="he-IL"/>
          <w14:ligatures w14:val="none"/>
        </w:rPr>
        <w:t>。</w:t>
      </w:r>
    </w:p>
    <w:p w14:paraId="144B3EC4" w14:textId="77777777" w:rsidR="00D673E5" w:rsidRPr="00D673E5" w:rsidRDefault="00D673E5" w:rsidP="00D6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color w:val="767171" w:themeColor="background2" w:themeShade="80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28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章：智慧詩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D673E5">
        <w:rPr>
          <w:rFonts w:asciiTheme="minorEastAsia" w:hAnsiTheme="minorEastAsia" w:cs="PingFang TC" w:hint="eastAsia"/>
          <w:b/>
          <w:bCs/>
          <w:color w:val="767171" w:themeColor="background2" w:themeShade="80"/>
          <w:kern w:val="0"/>
          <w:lang w:bidi="he-IL"/>
          <w14:ligatures w14:val="none"/>
        </w:rPr>
        <w:t>提出核心問題：「智慧何處可尋？</w:t>
      </w:r>
      <w:r w:rsidRPr="00D673E5">
        <w:rPr>
          <w:rFonts w:asciiTheme="minorEastAsia" w:hAnsiTheme="minorEastAsia" w:cs="PingFang TC"/>
          <w:b/>
          <w:bCs/>
          <w:color w:val="767171" w:themeColor="background2" w:themeShade="80"/>
          <w:kern w:val="0"/>
          <w:lang w:bidi="he-IL"/>
          <w14:ligatures w14:val="none"/>
        </w:rPr>
        <w:t>」</w:t>
      </w:r>
    </w:p>
    <w:p w14:paraId="25B39156" w14:textId="77777777" w:rsidR="00D673E5" w:rsidRPr="00D673E5" w:rsidRDefault="00D673E5" w:rsidP="00D6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29–37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章：約伯最後申辯與以利戶發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言</w:t>
      </w:r>
    </w:p>
    <w:p w14:paraId="74DB698E" w14:textId="77777777" w:rsidR="00D673E5" w:rsidRPr="00D673E5" w:rsidRDefault="00D673E5" w:rsidP="00D673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38:1–42:6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：耶和華從旋風中回答約伯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br/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42:7–17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：散文結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語</w:t>
      </w:r>
    </w:p>
    <w:p w14:paraId="206D5A35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閱讀約伯記時要問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E2A7334" w14:textId="77777777" w:rsidR="00D673E5" w:rsidRPr="00D673E5" w:rsidRDefault="00D673E5" w:rsidP="00D673E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這句話是誰說的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5D926476" w14:textId="77777777" w:rsidR="00D673E5" w:rsidRPr="00D673E5" w:rsidRDefault="00D673E5" w:rsidP="00D673E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這句話在全書哪個位置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5424E326" w14:textId="77777777" w:rsidR="00D673E5" w:rsidRPr="00D673E5" w:rsidRDefault="00D673E5" w:rsidP="00D673E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最後上帝如何評價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262B124E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1–2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章序幕：約伯不是因罪受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苦</w:t>
      </w:r>
    </w:p>
    <w:p w14:paraId="5D6A0A95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序幕給讀者一個關鍵視角：約伯受苦不是因為犯罪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24E493" w14:textId="778071C4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經文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A61AB33" w14:textId="68D5A9C0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1:1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約伯「完全正直，敬畏上帝，遠離惡事」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FF1AE87" w14:textId="67DE15BF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1:8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上帝親自重複對約伯的肯定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5C13335" w14:textId="4DF53460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2:3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約伯「仍然持守他的純正」，並且是「無故地」受攻擊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D63AA4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關鍵詞是「無故」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947CDF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撒但問：「約伯敬畏上帝，豈是無故呢？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5DADA9CB" w14:textId="52E7279B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人敬畏上帝，是否只是因為有好處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當好處被拿走，敬畏上帝是否仍然成立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6A57C781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三、三友與約伯：智慧原則不能變成苦難公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式</w:t>
      </w:r>
    </w:p>
    <w:p w14:paraId="448D9C3F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三友：把一般原則絕對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化</w:t>
      </w:r>
    </w:p>
    <w:p w14:paraId="07AFE472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三個朋友相信上帝公義，也相信惡人會受審判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1DBAECD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問題不在於他們完全沒有真理，而是他們把一般性的智慧原則絕對化，變成診斷苦難的公式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9C51728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這些話若單獨抽出來，有些似乎正確；但放在約伯的處境中，卻成了壓制受苦者的工具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2E31F03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約伯：拒絕廉價答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案</w:t>
      </w:r>
    </w:p>
    <w:p w14:paraId="3C63A50C" w14:textId="5E96A817" w:rsidR="00D673E5" w:rsidRPr="00D673E5" w:rsidRDefault="00D673E5" w:rsidP="00A25C2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約伯拒絕虛假的答案，也拒絕不清不楚地認罪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他不願為了脫離苦難，而承認自己沒有犯過的罪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A8A1DEF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四、伯</w:t>
      </w:r>
      <w:r w:rsidRPr="00D673E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28</w:t>
      </w: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章：真正的智慧不是掌握所有答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案</w:t>
      </w:r>
    </w:p>
    <w:p w14:paraId="3FAB1D56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28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章在辯論之後出現，提出全書核心問題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229138F9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「智慧有何處可尋？聰明之處在哪裡呢？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8435BEF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這章先描寫人類可以深入地底，尋找金、銀、寶石，展現人的技術與探索能力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B2AB180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但人能找到寶藏，卻找不到上帝治理世界的終極智慧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94DBF46" w14:textId="5DD6D448" w:rsidR="00D673E5" w:rsidRPr="00D673E5" w:rsidRDefault="00D673E5" w:rsidP="00A25C2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28:28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「敬畏主就是智慧，遠離惡便是聰明。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6AF85D3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真正的智慧，不是理解所有苦難的原因，也不是替每件事找到清楚因果，而是在不能掌握全局時，仍然敬畏上帝，遠離惡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AD9545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五、上帝從旋風中回答：約伯得著的不是答案，而是上帝自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己</w:t>
      </w:r>
    </w:p>
    <w:p w14:paraId="1C443297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38–41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章是全書高潮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F557902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上帝沒有解釋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1–2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章天上發生的事，也沒有告訴約伯苦難的原因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D103DBC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這表示：約伯記的高潮不是「苦難原因被解開」，而是「受苦者被上帝親自回應」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9FE178A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上帝用一連串反問，把約伯帶到創造界面前，讓他重新看見：世界比人理解的更寬廣、更複雜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3D9FAF3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三友把世界縮小成簡單的報應系統：義人蒙福，惡人受罰；約伯受苦，所以約伯有罪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7D12BE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但上帝展示的創造世界，有秩序，也有界線；有治理，也有奧秘；有人的位置，也有許多人無法掌控的受造現實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544F465" w14:textId="77777777" w:rsidR="00D673E5" w:rsidRPr="00A25C2E" w:rsidRDefault="00D673E5" w:rsidP="00A25C2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A25C2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河馬與鱷魚：上帝治理不可馴服的世</w:t>
      </w:r>
      <w:r w:rsidRPr="00A25C2E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界</w:t>
      </w:r>
    </w:p>
    <w:p w14:paraId="3C38E0EF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牠們不只是人無法控制的野獸，更象徵受造界中巨大、危險、不可收編，甚至接近混沌邊界的力量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D19FD79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但即使是這些人懼怕、無法馴服、無法完全道德化的力量，也沒有落在上帝主權之外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93A198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六、約伯的回應與上帝的總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評</w:t>
      </w:r>
    </w:p>
    <w:p w14:paraId="4DAB1D3C" w14:textId="4A9031E1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42:5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「我從前風聞有你，現在親眼看見你。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88D588B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約伯原本要求上帝給他答案，但最後得著的不是完整解釋，而是上帝自己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8AACDB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42:6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翻譯困難，不宜簡化成「約伯承認自己因罪受苦」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01617A9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較謹慎的理解是：約伯收回自己要求上帝按法庭模式答辯的位置，重新承認自己是受造者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FA6ECEC" w14:textId="18D65391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伯</w:t>
      </w:r>
      <w:r w:rsidRPr="00D673E5">
        <w:rPr>
          <w:rFonts w:asciiTheme="minorEastAsia" w:hAnsiTheme="minorEastAsia" w:cs="Times New Roman"/>
          <w:kern w:val="0"/>
          <w:lang w:bidi="he-IL"/>
          <w14:ligatures w14:val="none"/>
        </w:rPr>
        <w:t>42:7–8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是解釋全書的重要鑰匙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「你們議論我，不如我的僕人約伯說的是。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C13D77C" w14:textId="46FB56C2" w:rsidR="00D673E5" w:rsidRPr="00D673E5" w:rsidRDefault="00D673E5" w:rsidP="00A25C2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上帝責備三友，卻肯定約伯</w:t>
      </w:r>
      <w:r w:rsidR="00A25C2E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這表示約伯的哀哭、憤怒、抗辯，沒有被上帝否定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03E7415" w14:textId="77777777" w:rsidR="00D673E5" w:rsidRPr="00D673E5" w:rsidRDefault="00D673E5" w:rsidP="00D673E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結語：約伯記給教會的提</w:t>
      </w:r>
      <w:r w:rsidRPr="00D673E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醒</w:t>
      </w:r>
    </w:p>
    <w:p w14:paraId="56F820C5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不要把智慧原則變成審判受苦者的公式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80E08ED" w14:textId="77777777" w:rsidR="00D673E5" w:rsidRPr="00D673E5" w:rsidRDefault="00D673E5" w:rsidP="00D673E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苦難不一定會被完整解釋，但受苦者的哀哭會達到上帝面前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72F900D" w14:textId="333C36D4" w:rsidR="001B5A44" w:rsidRPr="00A25C2E" w:rsidRDefault="00D673E5" w:rsidP="00A25C2E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D673E5">
        <w:rPr>
          <w:rFonts w:asciiTheme="minorEastAsia" w:hAnsiTheme="minorEastAsia" w:cs="PingFang TC" w:hint="eastAsia"/>
          <w:kern w:val="0"/>
          <w:lang w:bidi="he-IL"/>
          <w14:ligatures w14:val="none"/>
        </w:rPr>
        <w:t>朋友最重要的不是解釋苦難，而是謙卑陪伴，使人在黑暗中被上帝遇見</w:t>
      </w:r>
      <w:r w:rsidRPr="00D673E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sectPr w:rsidR="001B5A44" w:rsidRPr="00A25C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A2490" w14:textId="77777777" w:rsidR="006802F8" w:rsidRDefault="006802F8" w:rsidP="00D673E5">
      <w:pPr>
        <w:spacing w:after="0" w:line="240" w:lineRule="auto"/>
      </w:pPr>
      <w:r>
        <w:separator/>
      </w:r>
    </w:p>
  </w:endnote>
  <w:endnote w:type="continuationSeparator" w:id="0">
    <w:p w14:paraId="3DDC77F5" w14:textId="77777777" w:rsidR="006802F8" w:rsidRDefault="006802F8" w:rsidP="00D6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49558522"/>
      <w:docPartObj>
        <w:docPartGallery w:val="Page Numbers (Bottom of Page)"/>
        <w:docPartUnique/>
      </w:docPartObj>
    </w:sdtPr>
    <w:sdtContent>
      <w:p w14:paraId="312197DC" w14:textId="4C3A59DB" w:rsidR="00D673E5" w:rsidRDefault="00D673E5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C1A1EF0" w14:textId="77777777" w:rsidR="00D673E5" w:rsidRDefault="00D673E5" w:rsidP="00D673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6315167"/>
      <w:docPartObj>
        <w:docPartGallery w:val="Page Numbers (Bottom of Page)"/>
        <w:docPartUnique/>
      </w:docPartObj>
    </w:sdtPr>
    <w:sdtContent>
      <w:p w14:paraId="78D73156" w14:textId="100EEFF3" w:rsidR="00D673E5" w:rsidRDefault="00D673E5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090AA7E2" w14:textId="77777777" w:rsidR="00D673E5" w:rsidRDefault="00D673E5" w:rsidP="00D673E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B9A5" w14:textId="77777777" w:rsidR="00A25C2E" w:rsidRDefault="00A25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59D8" w14:textId="77777777" w:rsidR="006802F8" w:rsidRDefault="006802F8" w:rsidP="00D673E5">
      <w:pPr>
        <w:spacing w:after="0" w:line="240" w:lineRule="auto"/>
      </w:pPr>
      <w:r>
        <w:separator/>
      </w:r>
    </w:p>
  </w:footnote>
  <w:footnote w:type="continuationSeparator" w:id="0">
    <w:p w14:paraId="7E89E7A4" w14:textId="77777777" w:rsidR="006802F8" w:rsidRDefault="006802F8" w:rsidP="00D67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8E0EE" w14:textId="77777777" w:rsidR="00A25C2E" w:rsidRDefault="00A25C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8BC95" w14:textId="77777777" w:rsidR="00A25C2E" w:rsidRDefault="00A25C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284D4" w14:textId="77777777" w:rsidR="00A25C2E" w:rsidRDefault="00A25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6261"/>
    <w:multiLevelType w:val="hybridMultilevel"/>
    <w:tmpl w:val="EF5C3ED6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4D5E97"/>
    <w:multiLevelType w:val="hybridMultilevel"/>
    <w:tmpl w:val="1FC8C24A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82C1CAA"/>
    <w:multiLevelType w:val="multilevel"/>
    <w:tmpl w:val="CD06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1884295">
    <w:abstractNumId w:val="2"/>
  </w:num>
  <w:num w:numId="2" w16cid:durableId="383717711">
    <w:abstractNumId w:val="0"/>
  </w:num>
  <w:num w:numId="3" w16cid:durableId="184080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E5"/>
    <w:rsid w:val="001B5A44"/>
    <w:rsid w:val="002164DA"/>
    <w:rsid w:val="002337C0"/>
    <w:rsid w:val="005D435A"/>
    <w:rsid w:val="006802F8"/>
    <w:rsid w:val="00A25C2E"/>
    <w:rsid w:val="00D673E5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7DC42"/>
  <w15:chartTrackingRefBased/>
  <w15:docId w15:val="{DE4C3CBB-45CB-3948-BE8C-A5649E98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3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7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3E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3E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3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3E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3E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3E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3E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3E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673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D673E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3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3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3E5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3E5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3E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3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3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3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3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3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3E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73E5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673E5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673E5"/>
  </w:style>
  <w:style w:type="paragraph" w:styleId="Header">
    <w:name w:val="header"/>
    <w:basedOn w:val="Normal"/>
    <w:link w:val="HeaderChar"/>
    <w:uiPriority w:val="99"/>
    <w:unhideWhenUsed/>
    <w:rsid w:val="00A25C2E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25C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815</Words>
  <Characters>841</Characters>
  <Application>Microsoft Office Word</Application>
  <DocSecurity>0</DocSecurity>
  <Lines>40</Lines>
  <Paragraphs>59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2026-06-26T09:19:00Z</dcterms:created>
  <dcterms:modified xsi:type="dcterms:W3CDTF">2026-06-26T09:25:00Z</dcterms:modified>
</cp:coreProperties>
</file>